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text" w:horzAnchor="margin" w:tblpXSpec="right"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1432"/>
      </w:tblGrid>
      <w:tr w:rsidR="00DE30B6" w:rsidRPr="00966085" w14:paraId="29FED088" w14:textId="77777777" w:rsidTr="00E336ED">
        <w:trPr>
          <w:trHeight w:val="787"/>
        </w:trPr>
        <w:tc>
          <w:tcPr>
            <w:tcW w:w="2306" w:type="dxa"/>
          </w:tcPr>
          <w:p w14:paraId="3E017818" w14:textId="77777777" w:rsidR="00DE30B6" w:rsidRDefault="00DE30B6" w:rsidP="00E336ED">
            <w:pPr>
              <w:tabs>
                <w:tab w:val="left" w:pos="8220"/>
              </w:tabs>
              <w:spacing w:line="276" w:lineRule="auto"/>
              <w:rPr>
                <w:rFonts w:ascii="Arial" w:eastAsia="Times New Roman" w:hAnsi="Arial" w:cs="Arial"/>
                <w:bCs/>
                <w:color w:val="A6A6A6" w:themeColor="background1" w:themeShade="A6"/>
                <w:sz w:val="16"/>
                <w:szCs w:val="16"/>
              </w:rPr>
            </w:pPr>
            <w:r w:rsidRPr="00966085">
              <w:rPr>
                <w:rFonts w:ascii="Arial" w:eastAsia="Times New Roman" w:hAnsi="Arial" w:cs="Arial"/>
                <w:bCs/>
                <w:color w:val="A6A6A6" w:themeColor="background1" w:themeShade="A6"/>
                <w:sz w:val="16"/>
                <w:szCs w:val="16"/>
              </w:rPr>
              <w:t xml:space="preserve">Przyjęto przez Zarząd </w:t>
            </w:r>
            <w:r>
              <w:rPr>
                <w:rFonts w:ascii="Arial" w:eastAsia="Times New Roman" w:hAnsi="Arial" w:cs="Arial"/>
                <w:bCs/>
                <w:color w:val="A6A6A6" w:themeColor="background1" w:themeShade="A6"/>
                <w:sz w:val="16"/>
                <w:szCs w:val="16"/>
              </w:rPr>
              <w:t xml:space="preserve">     LGD Gryflandia w dniu:</w:t>
            </w:r>
          </w:p>
          <w:p w14:paraId="59691126" w14:textId="20376B7E" w:rsidR="00DE30B6" w:rsidRPr="00966085" w:rsidRDefault="002322CA" w:rsidP="00E336ED">
            <w:pPr>
              <w:tabs>
                <w:tab w:val="left" w:pos="8220"/>
              </w:tabs>
              <w:spacing w:line="276" w:lineRule="auto"/>
              <w:rPr>
                <w:rFonts w:ascii="Arial" w:eastAsia="Times New Roman" w:hAnsi="Arial" w:cs="Arial"/>
                <w:bCs/>
                <w:color w:val="A6A6A6" w:themeColor="background1" w:themeShade="A6"/>
                <w:sz w:val="16"/>
                <w:szCs w:val="16"/>
              </w:rPr>
            </w:pPr>
            <w:r>
              <w:rPr>
                <w:rFonts w:ascii="Arial" w:eastAsia="Times New Roman" w:hAnsi="Arial" w:cs="Arial"/>
                <w:bCs/>
                <w:color w:val="A6A6A6" w:themeColor="background1" w:themeShade="A6"/>
                <w:sz w:val="16"/>
                <w:szCs w:val="16"/>
              </w:rPr>
              <w:t xml:space="preserve">15 maja 2025 </w:t>
            </w:r>
            <w:r w:rsidR="00DE30B6">
              <w:rPr>
                <w:rFonts w:ascii="Arial" w:eastAsia="Times New Roman" w:hAnsi="Arial" w:cs="Arial"/>
                <w:bCs/>
                <w:color w:val="A6A6A6" w:themeColor="background1" w:themeShade="A6"/>
                <w:sz w:val="16"/>
                <w:szCs w:val="16"/>
              </w:rPr>
              <w:t>r.</w:t>
            </w:r>
          </w:p>
        </w:tc>
        <w:tc>
          <w:tcPr>
            <w:tcW w:w="1432" w:type="dxa"/>
          </w:tcPr>
          <w:p w14:paraId="2EC3D63E" w14:textId="77777777" w:rsidR="00DE30B6" w:rsidRPr="00966085" w:rsidRDefault="00DE30B6" w:rsidP="00E336ED">
            <w:pPr>
              <w:tabs>
                <w:tab w:val="left" w:pos="8220"/>
              </w:tabs>
              <w:spacing w:line="276" w:lineRule="auto"/>
              <w:rPr>
                <w:rFonts w:ascii="Arial" w:eastAsia="Times New Roman" w:hAnsi="Arial" w:cs="Arial"/>
                <w:bCs/>
                <w:color w:val="A6A6A6" w:themeColor="background1" w:themeShade="A6"/>
                <w:sz w:val="16"/>
                <w:szCs w:val="16"/>
              </w:rPr>
            </w:pPr>
          </w:p>
        </w:tc>
      </w:tr>
      <w:tr w:rsidR="00DE30B6" w:rsidRPr="00966085" w14:paraId="26B4BF29" w14:textId="77777777" w:rsidTr="00E336ED">
        <w:trPr>
          <w:trHeight w:val="787"/>
        </w:trPr>
        <w:tc>
          <w:tcPr>
            <w:tcW w:w="2306" w:type="dxa"/>
          </w:tcPr>
          <w:p w14:paraId="2F92BA3D" w14:textId="1BE2CD41" w:rsidR="00DE30B6" w:rsidRPr="00966085" w:rsidRDefault="00DE30B6" w:rsidP="00E336ED">
            <w:pPr>
              <w:tabs>
                <w:tab w:val="left" w:pos="8220"/>
              </w:tabs>
              <w:spacing w:line="276" w:lineRule="auto"/>
              <w:rPr>
                <w:rFonts w:ascii="Arial" w:eastAsia="Times New Roman" w:hAnsi="Arial" w:cs="Arial"/>
                <w:bCs/>
                <w:color w:val="A6A6A6" w:themeColor="background1" w:themeShade="A6"/>
                <w:sz w:val="16"/>
                <w:szCs w:val="16"/>
              </w:rPr>
            </w:pPr>
            <w:r>
              <w:rPr>
                <w:rFonts w:ascii="Arial" w:eastAsia="Times New Roman" w:hAnsi="Arial" w:cs="Arial"/>
                <w:bCs/>
                <w:color w:val="A6A6A6" w:themeColor="background1" w:themeShade="A6"/>
                <w:sz w:val="16"/>
                <w:szCs w:val="16"/>
              </w:rPr>
              <w:t>U</w:t>
            </w:r>
            <w:r w:rsidRPr="00966085">
              <w:rPr>
                <w:rFonts w:ascii="Arial" w:eastAsia="Times New Roman" w:hAnsi="Arial" w:cs="Arial"/>
                <w:bCs/>
                <w:color w:val="A6A6A6" w:themeColor="background1" w:themeShade="A6"/>
                <w:sz w:val="16"/>
                <w:szCs w:val="16"/>
              </w:rPr>
              <w:t>chwał</w:t>
            </w:r>
            <w:r>
              <w:rPr>
                <w:rFonts w:ascii="Arial" w:eastAsia="Times New Roman" w:hAnsi="Arial" w:cs="Arial"/>
                <w:bCs/>
                <w:color w:val="A6A6A6" w:themeColor="background1" w:themeShade="A6"/>
                <w:sz w:val="16"/>
                <w:szCs w:val="16"/>
              </w:rPr>
              <w:t>a. nr</w:t>
            </w:r>
            <w:r w:rsidRPr="00966085">
              <w:rPr>
                <w:rFonts w:ascii="Arial" w:eastAsia="Times New Roman" w:hAnsi="Arial" w:cs="Arial"/>
                <w:bCs/>
                <w:color w:val="A6A6A6" w:themeColor="background1" w:themeShade="A6"/>
                <w:sz w:val="16"/>
                <w:szCs w:val="16"/>
              </w:rPr>
              <w:t>:</w:t>
            </w:r>
            <w:r w:rsidR="002322CA">
              <w:rPr>
                <w:rFonts w:ascii="Arial" w:eastAsia="Times New Roman" w:hAnsi="Arial" w:cs="Arial"/>
                <w:bCs/>
                <w:color w:val="A6A6A6" w:themeColor="background1" w:themeShade="A6"/>
                <w:sz w:val="16"/>
                <w:szCs w:val="16"/>
              </w:rPr>
              <w:t xml:space="preserve"> 4/</w:t>
            </w:r>
            <w:r>
              <w:rPr>
                <w:rFonts w:ascii="Arial" w:eastAsia="Times New Roman" w:hAnsi="Arial" w:cs="Arial"/>
                <w:bCs/>
                <w:color w:val="A6A6A6" w:themeColor="background1" w:themeShade="A6"/>
                <w:sz w:val="16"/>
                <w:szCs w:val="16"/>
              </w:rPr>
              <w:t>2025</w:t>
            </w:r>
          </w:p>
        </w:tc>
        <w:tc>
          <w:tcPr>
            <w:tcW w:w="1432" w:type="dxa"/>
          </w:tcPr>
          <w:p w14:paraId="2AFF7EEB" w14:textId="77777777" w:rsidR="00DE30B6" w:rsidRPr="00966085" w:rsidRDefault="00DE30B6" w:rsidP="00E336ED">
            <w:pPr>
              <w:tabs>
                <w:tab w:val="left" w:pos="8220"/>
              </w:tabs>
              <w:spacing w:line="276" w:lineRule="auto"/>
              <w:rPr>
                <w:rFonts w:ascii="Arial" w:eastAsia="Times New Roman" w:hAnsi="Arial" w:cs="Arial"/>
                <w:bCs/>
                <w:color w:val="A6A6A6" w:themeColor="background1" w:themeShade="A6"/>
                <w:sz w:val="16"/>
                <w:szCs w:val="16"/>
              </w:rPr>
            </w:pPr>
          </w:p>
        </w:tc>
      </w:tr>
    </w:tbl>
    <w:p w14:paraId="7F164DCD" w14:textId="77777777" w:rsidR="00DE30B6" w:rsidRDefault="00DE30B6" w:rsidP="00DE30B6">
      <w:pPr>
        <w:spacing w:after="120" w:line="276" w:lineRule="auto"/>
        <w:rPr>
          <w:rFonts w:asciiTheme="minorHAnsi" w:eastAsia="Times New Roman" w:hAnsiTheme="minorHAnsi" w:cstheme="minorHAnsi"/>
          <w:b/>
          <w:color w:val="000000"/>
          <w:sz w:val="28"/>
          <w:szCs w:val="28"/>
        </w:rPr>
      </w:pPr>
    </w:p>
    <w:p w14:paraId="15B39D5F" w14:textId="77777777" w:rsidR="00DE30B6" w:rsidRPr="007C263F" w:rsidRDefault="00DE30B6" w:rsidP="00DE30B6">
      <w:pPr>
        <w:spacing w:after="120" w:line="276" w:lineRule="auto"/>
        <w:rPr>
          <w:rFonts w:asciiTheme="minorHAnsi" w:eastAsia="Times New Roman" w:hAnsiTheme="minorHAnsi" w:cstheme="minorHAnsi"/>
          <w:b/>
          <w:color w:val="000000"/>
          <w:sz w:val="28"/>
          <w:szCs w:val="28"/>
        </w:rPr>
      </w:pPr>
    </w:p>
    <w:p w14:paraId="26A90E92" w14:textId="77777777" w:rsidR="00DE30B6" w:rsidRDefault="00DE30B6" w:rsidP="00DE30B6">
      <w:pPr>
        <w:tabs>
          <w:tab w:val="left" w:pos="3060"/>
        </w:tabs>
        <w:spacing w:after="120" w:line="276" w:lineRule="auto"/>
        <w:rPr>
          <w:rFonts w:asciiTheme="minorHAnsi" w:eastAsia="Times New Roman" w:hAnsiTheme="minorHAnsi" w:cstheme="minorHAnsi"/>
          <w:b/>
          <w:color w:val="000000"/>
          <w:sz w:val="28"/>
          <w:szCs w:val="28"/>
        </w:rPr>
      </w:pPr>
      <w:r>
        <w:rPr>
          <w:rFonts w:asciiTheme="minorHAnsi" w:eastAsia="Times New Roman" w:hAnsiTheme="minorHAnsi" w:cstheme="minorHAnsi"/>
          <w:b/>
          <w:color w:val="000000"/>
          <w:sz w:val="28"/>
          <w:szCs w:val="28"/>
        </w:rPr>
        <w:tab/>
      </w:r>
    </w:p>
    <w:p w14:paraId="3EA0AE56" w14:textId="77777777" w:rsidR="00DE30B6" w:rsidRDefault="00DE30B6" w:rsidP="00DE30B6">
      <w:pPr>
        <w:spacing w:after="120" w:line="276" w:lineRule="auto"/>
        <w:jc w:val="center"/>
        <w:rPr>
          <w:rFonts w:asciiTheme="minorHAnsi" w:eastAsia="Times New Roman" w:hAnsiTheme="minorHAnsi" w:cstheme="minorHAnsi"/>
          <w:b/>
          <w:color w:val="000000"/>
          <w:sz w:val="28"/>
          <w:szCs w:val="28"/>
        </w:rPr>
      </w:pPr>
    </w:p>
    <w:p w14:paraId="354CF508" w14:textId="77777777" w:rsidR="00DE30B6" w:rsidRPr="007C263F" w:rsidRDefault="00DE30B6" w:rsidP="00DE30B6">
      <w:pPr>
        <w:spacing w:after="120" w:line="276" w:lineRule="auto"/>
        <w:jc w:val="center"/>
        <w:rPr>
          <w:rFonts w:asciiTheme="minorHAnsi" w:eastAsia="Times New Roman" w:hAnsiTheme="minorHAnsi" w:cstheme="minorHAnsi"/>
          <w:b/>
          <w:color w:val="000000"/>
          <w:sz w:val="28"/>
          <w:szCs w:val="28"/>
        </w:rPr>
      </w:pPr>
      <w:r w:rsidRPr="007C263F">
        <w:rPr>
          <w:rFonts w:asciiTheme="minorHAnsi" w:eastAsia="Times New Roman" w:hAnsiTheme="minorHAnsi" w:cstheme="minorHAnsi"/>
          <w:b/>
          <w:color w:val="000000"/>
          <w:sz w:val="28"/>
          <w:szCs w:val="28"/>
        </w:rPr>
        <w:t>REGULAMIN NABORU WNIOSKÓW O PRZYZNANIE POMOCY</w:t>
      </w:r>
    </w:p>
    <w:p w14:paraId="7D0DB375" w14:textId="77777777" w:rsidR="0008707B" w:rsidRDefault="00DE30B6" w:rsidP="00DE30B6">
      <w:pPr>
        <w:spacing w:after="120" w:line="276" w:lineRule="auto"/>
        <w:jc w:val="center"/>
        <w:rPr>
          <w:rFonts w:asciiTheme="minorHAnsi" w:eastAsia="Times New Roman" w:hAnsiTheme="minorHAnsi" w:cstheme="minorHAnsi"/>
          <w:b/>
          <w:sz w:val="28"/>
          <w:szCs w:val="28"/>
        </w:rPr>
      </w:pPr>
      <w:r w:rsidRPr="008907E1">
        <w:rPr>
          <w:rFonts w:asciiTheme="minorHAnsi" w:eastAsia="Times New Roman" w:hAnsiTheme="minorHAnsi" w:cstheme="minorHAnsi"/>
          <w:b/>
          <w:sz w:val="28"/>
          <w:szCs w:val="28"/>
        </w:rPr>
        <w:t xml:space="preserve">nr </w:t>
      </w:r>
      <w:r w:rsidR="00ED559D">
        <w:rPr>
          <w:rFonts w:asciiTheme="minorHAnsi" w:eastAsia="Times New Roman" w:hAnsiTheme="minorHAnsi" w:cstheme="minorHAnsi"/>
          <w:b/>
          <w:sz w:val="28"/>
          <w:szCs w:val="28"/>
        </w:rPr>
        <w:t>2</w:t>
      </w:r>
      <w:r w:rsidRPr="008907E1">
        <w:rPr>
          <w:rFonts w:asciiTheme="minorHAnsi" w:eastAsia="Times New Roman" w:hAnsiTheme="minorHAnsi" w:cstheme="minorHAnsi"/>
          <w:b/>
          <w:sz w:val="28"/>
          <w:szCs w:val="28"/>
        </w:rPr>
        <w:t>/2025</w:t>
      </w:r>
      <w:r>
        <w:rPr>
          <w:rFonts w:asciiTheme="minorHAnsi" w:eastAsia="Times New Roman" w:hAnsiTheme="minorHAnsi" w:cstheme="minorHAnsi"/>
          <w:b/>
          <w:sz w:val="28"/>
          <w:szCs w:val="28"/>
        </w:rPr>
        <w:t xml:space="preserve">                                                                                                           </w:t>
      </w:r>
    </w:p>
    <w:p w14:paraId="7787AA84" w14:textId="71BC85B4" w:rsidR="00DE30B6" w:rsidRPr="007C263F" w:rsidRDefault="0008707B" w:rsidP="00DE30B6">
      <w:pPr>
        <w:spacing w:after="120" w:line="276" w:lineRule="auto"/>
        <w:jc w:val="center"/>
        <w:rPr>
          <w:rFonts w:asciiTheme="minorHAnsi" w:eastAsia="Times New Roman" w:hAnsiTheme="minorHAnsi" w:cstheme="minorHAnsi"/>
          <w:b/>
          <w:color w:val="000000"/>
          <w:sz w:val="28"/>
          <w:szCs w:val="28"/>
        </w:rPr>
      </w:pPr>
      <w:r>
        <w:rPr>
          <w:rFonts w:asciiTheme="minorHAnsi" w:eastAsia="Times New Roman" w:hAnsiTheme="minorHAnsi" w:cstheme="minorHAnsi"/>
          <w:b/>
          <w:sz w:val="28"/>
          <w:szCs w:val="28"/>
        </w:rPr>
        <w:t>Z ZAKRESU ROZW</w:t>
      </w:r>
      <w:r w:rsidR="00292E70">
        <w:rPr>
          <w:rFonts w:asciiTheme="minorHAnsi" w:eastAsia="Times New Roman" w:hAnsiTheme="minorHAnsi" w:cstheme="minorHAnsi"/>
          <w:b/>
          <w:sz w:val="28"/>
          <w:szCs w:val="28"/>
        </w:rPr>
        <w:t>OJU</w:t>
      </w:r>
      <w:r>
        <w:rPr>
          <w:rFonts w:asciiTheme="minorHAnsi" w:eastAsia="Times New Roman" w:hAnsiTheme="minorHAnsi" w:cstheme="minorHAnsi"/>
          <w:b/>
          <w:sz w:val="28"/>
          <w:szCs w:val="28"/>
        </w:rPr>
        <w:t xml:space="preserve"> PRZEDSIĘBIORCZOŚCI POPRZEZ PODEJMOWANIE DZIAŁALNOŚCI GOSPODARCZEJ (START DG)</w:t>
      </w:r>
    </w:p>
    <w:p w14:paraId="2AA58849" w14:textId="77777777" w:rsidR="00DE30B6" w:rsidRPr="007C263F" w:rsidRDefault="00DE30B6" w:rsidP="00DE30B6">
      <w:pPr>
        <w:spacing w:after="120" w:line="276" w:lineRule="auto"/>
        <w:jc w:val="center"/>
        <w:rPr>
          <w:rFonts w:asciiTheme="minorHAnsi" w:eastAsia="Times New Roman" w:hAnsiTheme="minorHAnsi" w:cstheme="minorHAnsi"/>
          <w:b/>
          <w:sz w:val="28"/>
          <w:szCs w:val="28"/>
        </w:rPr>
      </w:pPr>
    </w:p>
    <w:p w14:paraId="2B6A1596" w14:textId="77777777" w:rsidR="00DE30B6" w:rsidRDefault="00DE30B6" w:rsidP="00DE30B6">
      <w:pPr>
        <w:spacing w:after="120" w:line="276" w:lineRule="auto"/>
        <w:jc w:val="center"/>
        <w:rPr>
          <w:rFonts w:asciiTheme="minorHAnsi" w:eastAsia="Times New Roman" w:hAnsiTheme="minorHAnsi" w:cstheme="minorHAnsi"/>
          <w:sz w:val="28"/>
          <w:szCs w:val="28"/>
        </w:rPr>
      </w:pPr>
      <w:bookmarkStart w:id="0" w:name="_heading=h.gjdgxs" w:colFirst="0" w:colLast="0"/>
      <w:bookmarkEnd w:id="0"/>
      <w:r w:rsidRPr="007C263F">
        <w:rPr>
          <w:rFonts w:asciiTheme="minorHAnsi" w:eastAsia="Times New Roman" w:hAnsiTheme="minorHAnsi" w:cstheme="minorHAnsi"/>
          <w:sz w:val="28"/>
          <w:szCs w:val="28"/>
        </w:rPr>
        <w:t>w ramach Planu Strategicznego dla Wspólnej Polityki Rolnej na lata 2023–2027 dla interwencji I.13.1 LEADER/Rozwój Lokalny Kierowany przez Społeczność (RLKS) – komponent Wdrażanie LSR</w:t>
      </w:r>
    </w:p>
    <w:p w14:paraId="1FCAF6C2"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48692D18"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05F3C98A" w14:textId="77777777" w:rsidR="00DE30B6" w:rsidRPr="00490519" w:rsidRDefault="00DE30B6" w:rsidP="00DE30B6">
      <w:pPr>
        <w:spacing w:after="120" w:line="276" w:lineRule="auto"/>
        <w:rPr>
          <w:rFonts w:asciiTheme="minorHAnsi" w:eastAsia="Times New Roman" w:hAnsiTheme="minorHAnsi" w:cstheme="minorHAnsi"/>
          <w:sz w:val="24"/>
          <w:szCs w:val="24"/>
        </w:rPr>
      </w:pPr>
      <w:r w:rsidRPr="00490519">
        <w:rPr>
          <w:rFonts w:asciiTheme="minorHAnsi" w:eastAsia="Times New Roman" w:hAnsiTheme="minorHAnsi" w:cstheme="minorHAnsi"/>
          <w:sz w:val="24"/>
          <w:szCs w:val="24"/>
        </w:rPr>
        <w:t>Obszar objęty LSR:</w:t>
      </w:r>
    </w:p>
    <w:p w14:paraId="7487621C" w14:textId="77777777" w:rsidR="00DE30B6" w:rsidRPr="00490519" w:rsidRDefault="00DE30B6" w:rsidP="00DE30B6">
      <w:pPr>
        <w:spacing w:after="120" w:line="276" w:lineRule="auto"/>
        <w:rPr>
          <w:rFonts w:asciiTheme="minorHAnsi" w:eastAsia="Times New Roman" w:hAnsiTheme="minorHAnsi" w:cstheme="minorHAnsi"/>
          <w:sz w:val="24"/>
          <w:szCs w:val="24"/>
        </w:rPr>
      </w:pPr>
      <w:r w:rsidRPr="00490519">
        <w:rPr>
          <w:rFonts w:asciiTheme="minorHAnsi" w:eastAsia="Times New Roman" w:hAnsiTheme="minorHAnsi" w:cstheme="minorHAnsi"/>
          <w:sz w:val="24"/>
          <w:szCs w:val="24"/>
        </w:rPr>
        <w:t xml:space="preserve">Gmina </w:t>
      </w:r>
      <w:r>
        <w:rPr>
          <w:rFonts w:asciiTheme="minorHAnsi" w:eastAsia="Times New Roman" w:hAnsiTheme="minorHAnsi" w:cstheme="minorHAnsi"/>
          <w:sz w:val="24"/>
          <w:szCs w:val="24"/>
        </w:rPr>
        <w:t xml:space="preserve">Brojce, </w:t>
      </w:r>
      <w:r w:rsidRPr="00490519">
        <w:rPr>
          <w:rFonts w:asciiTheme="minorHAnsi" w:eastAsia="Times New Roman" w:hAnsiTheme="minorHAnsi" w:cstheme="minorHAnsi"/>
          <w:sz w:val="24"/>
          <w:szCs w:val="24"/>
        </w:rPr>
        <w:t xml:space="preserve">Gmina </w:t>
      </w:r>
      <w:r>
        <w:rPr>
          <w:rFonts w:asciiTheme="minorHAnsi" w:eastAsia="Times New Roman" w:hAnsiTheme="minorHAnsi" w:cstheme="minorHAnsi"/>
          <w:sz w:val="24"/>
          <w:szCs w:val="24"/>
        </w:rPr>
        <w:t>Gryfice</w:t>
      </w:r>
      <w:r w:rsidRPr="00490519">
        <w:rPr>
          <w:rFonts w:asciiTheme="minorHAnsi" w:eastAsia="Times New Roman" w:hAnsiTheme="minorHAnsi" w:cstheme="minorHAnsi"/>
          <w:sz w:val="24"/>
          <w:szCs w:val="24"/>
        </w:rPr>
        <w:t xml:space="preserve">, Gmina </w:t>
      </w:r>
      <w:r>
        <w:rPr>
          <w:rFonts w:asciiTheme="minorHAnsi" w:eastAsia="Times New Roman" w:hAnsiTheme="minorHAnsi" w:cstheme="minorHAnsi"/>
          <w:sz w:val="24"/>
          <w:szCs w:val="24"/>
        </w:rPr>
        <w:t>Karnice</w:t>
      </w:r>
      <w:r w:rsidRPr="00490519">
        <w:rPr>
          <w:rFonts w:asciiTheme="minorHAnsi" w:eastAsia="Times New Roman" w:hAnsiTheme="minorHAnsi" w:cstheme="minorHAnsi"/>
          <w:sz w:val="24"/>
          <w:szCs w:val="24"/>
        </w:rPr>
        <w:t xml:space="preserve">, Gmina </w:t>
      </w:r>
      <w:r>
        <w:rPr>
          <w:rFonts w:asciiTheme="minorHAnsi" w:eastAsia="Times New Roman" w:hAnsiTheme="minorHAnsi" w:cstheme="minorHAnsi"/>
          <w:sz w:val="24"/>
          <w:szCs w:val="24"/>
        </w:rPr>
        <w:t>Płoty</w:t>
      </w:r>
      <w:r w:rsidRPr="00490519">
        <w:rPr>
          <w:rFonts w:asciiTheme="minorHAnsi" w:eastAsia="Times New Roman" w:hAnsiTheme="minorHAnsi" w:cstheme="minorHAnsi"/>
          <w:sz w:val="24"/>
          <w:szCs w:val="24"/>
        </w:rPr>
        <w:t xml:space="preserve">, Gmina </w:t>
      </w:r>
      <w:r>
        <w:rPr>
          <w:rFonts w:asciiTheme="minorHAnsi" w:eastAsia="Times New Roman" w:hAnsiTheme="minorHAnsi" w:cstheme="minorHAnsi"/>
          <w:sz w:val="24"/>
          <w:szCs w:val="24"/>
        </w:rPr>
        <w:t>Rewal</w:t>
      </w:r>
      <w:r w:rsidRPr="00490519">
        <w:rPr>
          <w:rFonts w:asciiTheme="minorHAnsi" w:eastAsia="Times New Roman" w:hAnsiTheme="minorHAnsi" w:cstheme="minorHAnsi"/>
          <w:sz w:val="24"/>
          <w:szCs w:val="24"/>
        </w:rPr>
        <w:t xml:space="preserve">, Gmina </w:t>
      </w:r>
      <w:r>
        <w:rPr>
          <w:rFonts w:asciiTheme="minorHAnsi" w:eastAsia="Times New Roman" w:hAnsiTheme="minorHAnsi" w:cstheme="minorHAnsi"/>
          <w:sz w:val="24"/>
          <w:szCs w:val="24"/>
        </w:rPr>
        <w:t>Trzebiatów.</w:t>
      </w:r>
    </w:p>
    <w:p w14:paraId="08CBC81B"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0CC87812"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01B3103A"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4D8231B3"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16B97573"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63DB89F4" w14:textId="77777777" w:rsidR="00DE30B6" w:rsidRDefault="00DE30B6" w:rsidP="00DE30B6">
      <w:pPr>
        <w:spacing w:after="120" w:line="276" w:lineRule="auto"/>
        <w:jc w:val="center"/>
        <w:rPr>
          <w:rFonts w:asciiTheme="minorHAnsi" w:eastAsia="Times New Roman" w:hAnsiTheme="minorHAnsi" w:cstheme="minorHAnsi"/>
          <w:sz w:val="28"/>
          <w:szCs w:val="28"/>
        </w:rPr>
      </w:pPr>
    </w:p>
    <w:p w14:paraId="784832EC" w14:textId="77777777" w:rsidR="00DE30B6" w:rsidRDefault="00DE30B6" w:rsidP="00DE30B6">
      <w:pPr>
        <w:spacing w:after="120" w:line="276" w:lineRule="auto"/>
        <w:rPr>
          <w:rFonts w:asciiTheme="minorHAnsi" w:eastAsia="Times New Roman" w:hAnsiTheme="minorHAnsi" w:cstheme="minorHAnsi"/>
          <w:sz w:val="28"/>
          <w:szCs w:val="28"/>
        </w:rPr>
      </w:pPr>
      <w:r>
        <w:rPr>
          <w:rFonts w:asciiTheme="minorHAnsi" w:eastAsia="Times New Roman" w:hAnsiTheme="minorHAnsi" w:cstheme="minorHAnsi"/>
          <w:noProof/>
          <w:sz w:val="28"/>
          <w:szCs w:val="28"/>
        </w:rPr>
        <w:drawing>
          <wp:anchor distT="0" distB="0" distL="114300" distR="114300" simplePos="0" relativeHeight="251659264" behindDoc="0" locked="0" layoutInCell="1" allowOverlap="1" wp14:anchorId="5E15225C" wp14:editId="6BD419F5">
            <wp:simplePos x="0" y="0"/>
            <wp:positionH relativeFrom="margin">
              <wp:align>right</wp:align>
            </wp:positionH>
            <wp:positionV relativeFrom="paragraph">
              <wp:posOffset>246380</wp:posOffset>
            </wp:positionV>
            <wp:extent cx="874395" cy="821690"/>
            <wp:effectExtent l="0" t="0" r="1905" b="0"/>
            <wp:wrapSquare wrapText="bothSides"/>
            <wp:docPr id="818566431" name="Obraz 2" desc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68D69" w14:textId="77777777" w:rsidR="00DE30B6" w:rsidRDefault="00DE30B6" w:rsidP="00DE30B6">
      <w:pPr>
        <w:spacing w:after="120" w:line="276" w:lineRule="auto"/>
        <w:rPr>
          <w:rFonts w:asciiTheme="minorHAnsi" w:eastAsia="Times New Roman" w:hAnsiTheme="minorHAnsi" w:cstheme="minorHAnsi"/>
          <w:sz w:val="28"/>
          <w:szCs w:val="28"/>
        </w:rPr>
      </w:pPr>
    </w:p>
    <w:p w14:paraId="35FBAA6B" w14:textId="77777777" w:rsidR="00DE30B6" w:rsidRDefault="00DE30B6" w:rsidP="00DE30B6">
      <w:pPr>
        <w:spacing w:after="120" w:line="276" w:lineRule="auto"/>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Lokalna Grupa Działania Gryflandia</w:t>
      </w:r>
    </w:p>
    <w:p w14:paraId="12C5AA55" w14:textId="77777777" w:rsidR="00DE30B6" w:rsidRPr="006D2A96" w:rsidRDefault="00DE30B6" w:rsidP="00DE30B6">
      <w:pPr>
        <w:spacing w:after="120" w:line="276" w:lineRule="auto"/>
        <w:rPr>
          <w:rFonts w:asciiTheme="minorHAnsi" w:eastAsia="Times New Roman" w:hAnsiTheme="minorHAnsi" w:cstheme="minorHAnsi"/>
          <w:sz w:val="28"/>
          <w:szCs w:val="28"/>
        </w:rPr>
      </w:pPr>
      <w:r w:rsidRPr="006D2A96">
        <w:rPr>
          <w:rFonts w:asciiTheme="minorHAnsi" w:eastAsia="Times New Roman" w:hAnsiTheme="minorHAnsi" w:cstheme="minorHAnsi"/>
          <w:sz w:val="28"/>
          <w:szCs w:val="28"/>
        </w:rPr>
        <w:t>ul. Nowy Świat 6, 72-300 Gryfice</w:t>
      </w:r>
    </w:p>
    <w:p w14:paraId="44244217" w14:textId="77777777" w:rsidR="00DE30B6" w:rsidRPr="006D2A96" w:rsidRDefault="00DE30B6" w:rsidP="00DE30B6">
      <w:pPr>
        <w:spacing w:after="120" w:line="276" w:lineRule="auto"/>
        <w:rPr>
          <w:rFonts w:asciiTheme="minorHAnsi" w:eastAsia="Times New Roman" w:hAnsiTheme="minorHAnsi" w:cstheme="minorHAnsi"/>
          <w:sz w:val="28"/>
          <w:szCs w:val="28"/>
        </w:rPr>
      </w:pPr>
      <w:r w:rsidRPr="006D2A96">
        <w:rPr>
          <w:rFonts w:asciiTheme="minorHAnsi" w:eastAsia="Times New Roman" w:hAnsiTheme="minorHAnsi" w:cstheme="minorHAnsi"/>
          <w:sz w:val="28"/>
          <w:szCs w:val="28"/>
        </w:rPr>
        <w:t>91 38 411 17</w:t>
      </w:r>
    </w:p>
    <w:p w14:paraId="3E084393" w14:textId="77777777" w:rsidR="00DE30B6" w:rsidRPr="006D2A96" w:rsidRDefault="00DE30B6" w:rsidP="00DE30B6">
      <w:pPr>
        <w:spacing w:after="120" w:line="276" w:lineRule="auto"/>
        <w:rPr>
          <w:rFonts w:asciiTheme="minorHAnsi" w:eastAsia="Times New Roman" w:hAnsiTheme="minorHAnsi" w:cstheme="minorHAnsi"/>
          <w:sz w:val="28"/>
          <w:szCs w:val="28"/>
        </w:rPr>
      </w:pPr>
      <w:hyperlink r:id="rId10" w:history="1">
        <w:r w:rsidRPr="00675930">
          <w:rPr>
            <w:rStyle w:val="Hipercze"/>
            <w:rFonts w:asciiTheme="minorHAnsi" w:eastAsia="Times New Roman" w:hAnsiTheme="minorHAnsi" w:cstheme="minorHAnsi"/>
            <w:color w:val="auto"/>
            <w:sz w:val="28"/>
            <w:szCs w:val="28"/>
          </w:rPr>
          <w:t>biuro@lgdgryflandia.pl</w:t>
        </w:r>
      </w:hyperlink>
      <w:r>
        <w:rPr>
          <w:rFonts w:asciiTheme="minorHAnsi" w:eastAsia="Times New Roman" w:hAnsiTheme="minorHAnsi" w:cstheme="minorHAnsi"/>
          <w:sz w:val="28"/>
          <w:szCs w:val="28"/>
        </w:rPr>
        <w:t xml:space="preserve"> www.lgdgryflandia.pl</w:t>
      </w:r>
    </w:p>
    <w:p w14:paraId="56532934" w14:textId="17BAAA9A" w:rsidR="00135A02" w:rsidRPr="00135A02" w:rsidRDefault="000824F2" w:rsidP="00135A02">
      <w:pPr>
        <w:spacing w:after="120" w:line="276" w:lineRule="auto"/>
        <w:jc w:val="center"/>
        <w:rPr>
          <w:rFonts w:ascii="Times New Roman" w:eastAsia="Times New Roman" w:hAnsi="Times New Roman" w:cs="Times New Roman"/>
          <w:bCs/>
          <w:color w:val="000000"/>
          <w:sz w:val="48"/>
          <w:szCs w:val="48"/>
        </w:rPr>
      </w:pPr>
      <w:r>
        <w:rPr>
          <w:rFonts w:ascii="Times New Roman" w:eastAsia="Times New Roman" w:hAnsi="Times New Roman" w:cs="Times New Roman"/>
          <w:bCs/>
          <w:color w:val="000000"/>
          <w:sz w:val="48"/>
          <w:szCs w:val="48"/>
        </w:rPr>
        <w:lastRenderedPageBreak/>
        <w:t xml:space="preserve"> </w:t>
      </w:r>
    </w:p>
    <w:p w14:paraId="4F18DAED" w14:textId="77777777" w:rsidR="00470C82" w:rsidRDefault="00F85D07">
      <w:pPr>
        <w:pStyle w:val="Nagwekspisutreci"/>
      </w:pPr>
      <w:r>
        <w:br w:type="page"/>
      </w:r>
    </w:p>
    <w:sdt>
      <w:sdtPr>
        <w:id w:val="1916661221"/>
        <w:docPartObj>
          <w:docPartGallery w:val="Table of Contents"/>
          <w:docPartUnique/>
        </w:docPartObj>
      </w:sdtPr>
      <w:sdtEndPr>
        <w:rPr>
          <w:b/>
          <w:bCs/>
        </w:rPr>
      </w:sdtEndPr>
      <w:sdtContent>
        <w:p w14:paraId="282600F8" w14:textId="614FD7DB" w:rsidR="00784708" w:rsidRDefault="00784708" w:rsidP="00470C82">
          <w:pPr>
            <w:spacing w:after="120" w:line="276" w:lineRule="auto"/>
          </w:pPr>
          <w:r>
            <w:t>Spis treści</w:t>
          </w:r>
        </w:p>
        <w:p w14:paraId="52058838" w14:textId="5CAD97BB" w:rsidR="001F6774" w:rsidRDefault="00784708">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5253838" w:history="1">
            <w:r w:rsidR="001F6774" w:rsidRPr="002044C7">
              <w:rPr>
                <w:rStyle w:val="Hipercze"/>
                <w:rFonts w:ascii="Times New Roman" w:eastAsia="Times New Roman" w:hAnsi="Times New Roman" w:cs="Times New Roman"/>
                <w:b/>
                <w:bCs/>
                <w:noProof/>
              </w:rPr>
              <w:t>§ 1. Słownik pojęć i wykaz skrótów</w:t>
            </w:r>
            <w:r w:rsidR="001F6774">
              <w:rPr>
                <w:noProof/>
                <w:webHidden/>
              </w:rPr>
              <w:tab/>
            </w:r>
            <w:r w:rsidR="001F6774">
              <w:rPr>
                <w:noProof/>
                <w:webHidden/>
              </w:rPr>
              <w:fldChar w:fldCharType="begin"/>
            </w:r>
            <w:r w:rsidR="001F6774">
              <w:rPr>
                <w:noProof/>
                <w:webHidden/>
              </w:rPr>
              <w:instrText xml:space="preserve"> PAGEREF _Toc195253838 \h </w:instrText>
            </w:r>
            <w:r w:rsidR="001F6774">
              <w:rPr>
                <w:noProof/>
                <w:webHidden/>
              </w:rPr>
            </w:r>
            <w:r w:rsidR="001F6774">
              <w:rPr>
                <w:noProof/>
                <w:webHidden/>
              </w:rPr>
              <w:fldChar w:fldCharType="separate"/>
            </w:r>
            <w:r w:rsidR="00470C82">
              <w:rPr>
                <w:noProof/>
                <w:webHidden/>
              </w:rPr>
              <w:t>4</w:t>
            </w:r>
            <w:r w:rsidR="001F6774">
              <w:rPr>
                <w:noProof/>
                <w:webHidden/>
              </w:rPr>
              <w:fldChar w:fldCharType="end"/>
            </w:r>
          </w:hyperlink>
        </w:p>
        <w:p w14:paraId="39479E64" w14:textId="429E4CF3"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39" w:history="1">
            <w:r w:rsidRPr="002044C7">
              <w:rPr>
                <w:rStyle w:val="Hipercze"/>
                <w:rFonts w:ascii="Times New Roman" w:eastAsia="Times New Roman" w:hAnsi="Times New Roman" w:cs="Times New Roman"/>
                <w:b/>
                <w:bCs/>
                <w:noProof/>
              </w:rPr>
              <w:t>§ 2. Postanowienia ogólne dotyczące naboru wniosków o wsparcie</w:t>
            </w:r>
            <w:r>
              <w:rPr>
                <w:noProof/>
                <w:webHidden/>
              </w:rPr>
              <w:tab/>
            </w:r>
            <w:r>
              <w:rPr>
                <w:noProof/>
                <w:webHidden/>
              </w:rPr>
              <w:fldChar w:fldCharType="begin"/>
            </w:r>
            <w:r>
              <w:rPr>
                <w:noProof/>
                <w:webHidden/>
              </w:rPr>
              <w:instrText xml:space="preserve"> PAGEREF _Toc195253839 \h </w:instrText>
            </w:r>
            <w:r>
              <w:rPr>
                <w:noProof/>
                <w:webHidden/>
              </w:rPr>
            </w:r>
            <w:r>
              <w:rPr>
                <w:noProof/>
                <w:webHidden/>
              </w:rPr>
              <w:fldChar w:fldCharType="separate"/>
            </w:r>
            <w:r w:rsidR="00470C82">
              <w:rPr>
                <w:noProof/>
                <w:webHidden/>
              </w:rPr>
              <w:t>6</w:t>
            </w:r>
            <w:r>
              <w:rPr>
                <w:noProof/>
                <w:webHidden/>
              </w:rPr>
              <w:fldChar w:fldCharType="end"/>
            </w:r>
          </w:hyperlink>
        </w:p>
        <w:p w14:paraId="0B943833" w14:textId="2BF63643"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0" w:history="1">
            <w:r w:rsidRPr="002044C7">
              <w:rPr>
                <w:rStyle w:val="Hipercze"/>
                <w:rFonts w:ascii="Times New Roman" w:eastAsia="Times New Roman" w:hAnsi="Times New Roman" w:cs="Times New Roman"/>
                <w:b/>
                <w:bCs/>
                <w:noProof/>
              </w:rPr>
              <w:t xml:space="preserve">§ 3. Zakres </w:t>
            </w:r>
            <w:r w:rsidRPr="002044C7">
              <w:rPr>
                <w:rStyle w:val="Hipercze"/>
                <w:rFonts w:ascii="Times New Roman" w:eastAsia="Times New Roman" w:hAnsi="Times New Roman" w:cs="Times New Roman"/>
                <w:b/>
                <w:noProof/>
              </w:rPr>
              <w:t>wsparcia na wdrażanie LSR, którego dotyczy nabór wniosków  o wsparcie</w:t>
            </w:r>
            <w:r>
              <w:rPr>
                <w:noProof/>
                <w:webHidden/>
              </w:rPr>
              <w:tab/>
            </w:r>
            <w:r>
              <w:rPr>
                <w:noProof/>
                <w:webHidden/>
              </w:rPr>
              <w:fldChar w:fldCharType="begin"/>
            </w:r>
            <w:r>
              <w:rPr>
                <w:noProof/>
                <w:webHidden/>
              </w:rPr>
              <w:instrText xml:space="preserve"> PAGEREF _Toc195253840 \h </w:instrText>
            </w:r>
            <w:r>
              <w:rPr>
                <w:noProof/>
                <w:webHidden/>
              </w:rPr>
            </w:r>
            <w:r>
              <w:rPr>
                <w:noProof/>
                <w:webHidden/>
              </w:rPr>
              <w:fldChar w:fldCharType="separate"/>
            </w:r>
            <w:r w:rsidR="00470C82">
              <w:rPr>
                <w:noProof/>
                <w:webHidden/>
              </w:rPr>
              <w:t>8</w:t>
            </w:r>
            <w:r>
              <w:rPr>
                <w:noProof/>
                <w:webHidden/>
              </w:rPr>
              <w:fldChar w:fldCharType="end"/>
            </w:r>
          </w:hyperlink>
        </w:p>
        <w:p w14:paraId="503CB626" w14:textId="6AC74343"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1" w:history="1">
            <w:r w:rsidRPr="002044C7">
              <w:rPr>
                <w:rStyle w:val="Hipercze"/>
                <w:rFonts w:ascii="Times New Roman" w:eastAsia="Times New Roman" w:hAnsi="Times New Roman" w:cs="Times New Roman"/>
                <w:b/>
                <w:bCs/>
                <w:noProof/>
              </w:rPr>
              <w:t>§ 4. Limit środków przeznaczonych na udzielenie wsparcia na wdrażanie LSR przyznanie pomocy w ramach naboru wniosków o wsparcie</w:t>
            </w:r>
            <w:r>
              <w:rPr>
                <w:noProof/>
                <w:webHidden/>
              </w:rPr>
              <w:tab/>
            </w:r>
            <w:r>
              <w:rPr>
                <w:noProof/>
                <w:webHidden/>
              </w:rPr>
              <w:fldChar w:fldCharType="begin"/>
            </w:r>
            <w:r>
              <w:rPr>
                <w:noProof/>
                <w:webHidden/>
              </w:rPr>
              <w:instrText xml:space="preserve"> PAGEREF _Toc195253841 \h </w:instrText>
            </w:r>
            <w:r>
              <w:rPr>
                <w:noProof/>
                <w:webHidden/>
              </w:rPr>
            </w:r>
            <w:r>
              <w:rPr>
                <w:noProof/>
                <w:webHidden/>
              </w:rPr>
              <w:fldChar w:fldCharType="separate"/>
            </w:r>
            <w:r w:rsidR="00470C82">
              <w:rPr>
                <w:noProof/>
                <w:webHidden/>
              </w:rPr>
              <w:t>8</w:t>
            </w:r>
            <w:r>
              <w:rPr>
                <w:noProof/>
                <w:webHidden/>
              </w:rPr>
              <w:fldChar w:fldCharType="end"/>
            </w:r>
          </w:hyperlink>
        </w:p>
        <w:p w14:paraId="44249D6E" w14:textId="4C03F8F8"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2" w:history="1">
            <w:r w:rsidRPr="002044C7">
              <w:rPr>
                <w:rStyle w:val="Hipercze"/>
                <w:rFonts w:ascii="Times New Roman" w:eastAsia="Times New Roman" w:hAnsi="Times New Roman" w:cs="Times New Roman"/>
                <w:b/>
                <w:bCs/>
                <w:noProof/>
              </w:rPr>
              <w:t xml:space="preserve">§ 5. Maksymalny, dopuszczalny poziom </w:t>
            </w:r>
            <w:r w:rsidRPr="002044C7">
              <w:rPr>
                <w:rStyle w:val="Hipercze"/>
                <w:rFonts w:ascii="Times New Roman" w:eastAsia="Times New Roman" w:hAnsi="Times New Roman" w:cs="Times New Roman"/>
                <w:b/>
                <w:noProof/>
              </w:rPr>
              <w:t>wsparcia na wdrażanie LSR oraz minimalna i maksymalna kwota wsparcia na wdrażanie LSR</w:t>
            </w:r>
            <w:r>
              <w:rPr>
                <w:noProof/>
                <w:webHidden/>
              </w:rPr>
              <w:tab/>
            </w:r>
            <w:r>
              <w:rPr>
                <w:noProof/>
                <w:webHidden/>
              </w:rPr>
              <w:fldChar w:fldCharType="begin"/>
            </w:r>
            <w:r>
              <w:rPr>
                <w:noProof/>
                <w:webHidden/>
              </w:rPr>
              <w:instrText xml:space="preserve"> PAGEREF _Toc195253842 \h </w:instrText>
            </w:r>
            <w:r>
              <w:rPr>
                <w:noProof/>
                <w:webHidden/>
              </w:rPr>
            </w:r>
            <w:r>
              <w:rPr>
                <w:noProof/>
                <w:webHidden/>
              </w:rPr>
              <w:fldChar w:fldCharType="separate"/>
            </w:r>
            <w:r w:rsidR="00470C82">
              <w:rPr>
                <w:noProof/>
                <w:webHidden/>
              </w:rPr>
              <w:t>8</w:t>
            </w:r>
            <w:r>
              <w:rPr>
                <w:noProof/>
                <w:webHidden/>
              </w:rPr>
              <w:fldChar w:fldCharType="end"/>
            </w:r>
          </w:hyperlink>
        </w:p>
        <w:p w14:paraId="4BB865B1" w14:textId="0F456304"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3" w:history="1">
            <w:r w:rsidRPr="002044C7">
              <w:rPr>
                <w:rStyle w:val="Hipercze"/>
                <w:rFonts w:ascii="Times New Roman" w:eastAsia="Times New Roman" w:hAnsi="Times New Roman" w:cs="Times New Roman"/>
                <w:b/>
                <w:bCs/>
                <w:noProof/>
              </w:rPr>
              <w:t>§ 6 Forma wsparcia na wdrażanie LSR</w:t>
            </w:r>
            <w:r>
              <w:rPr>
                <w:noProof/>
                <w:webHidden/>
              </w:rPr>
              <w:tab/>
            </w:r>
            <w:r>
              <w:rPr>
                <w:noProof/>
                <w:webHidden/>
              </w:rPr>
              <w:fldChar w:fldCharType="begin"/>
            </w:r>
            <w:r>
              <w:rPr>
                <w:noProof/>
                <w:webHidden/>
              </w:rPr>
              <w:instrText xml:space="preserve"> PAGEREF _Toc195253843 \h </w:instrText>
            </w:r>
            <w:r>
              <w:rPr>
                <w:noProof/>
                <w:webHidden/>
              </w:rPr>
            </w:r>
            <w:r>
              <w:rPr>
                <w:noProof/>
                <w:webHidden/>
              </w:rPr>
              <w:fldChar w:fldCharType="separate"/>
            </w:r>
            <w:r w:rsidR="00470C82">
              <w:rPr>
                <w:noProof/>
                <w:webHidden/>
              </w:rPr>
              <w:t>9</w:t>
            </w:r>
            <w:r>
              <w:rPr>
                <w:noProof/>
                <w:webHidden/>
              </w:rPr>
              <w:fldChar w:fldCharType="end"/>
            </w:r>
          </w:hyperlink>
        </w:p>
        <w:p w14:paraId="7C22243E" w14:textId="7C9F95F9"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4" w:history="1">
            <w:r w:rsidRPr="002044C7">
              <w:rPr>
                <w:rStyle w:val="Hipercze"/>
                <w:rFonts w:ascii="Times New Roman" w:eastAsia="Times New Roman" w:hAnsi="Times New Roman" w:cs="Times New Roman"/>
                <w:b/>
                <w:bCs/>
                <w:noProof/>
              </w:rPr>
              <w:t xml:space="preserve">§ 7. Warunki </w:t>
            </w:r>
            <w:r w:rsidRPr="002044C7">
              <w:rPr>
                <w:rStyle w:val="Hipercze"/>
                <w:rFonts w:ascii="Times New Roman" w:eastAsia="Times New Roman" w:hAnsi="Times New Roman" w:cs="Times New Roman"/>
                <w:b/>
                <w:noProof/>
              </w:rPr>
              <w:t>udzielenia wsparcia na wdrażanie LSR</w:t>
            </w:r>
            <w:r>
              <w:rPr>
                <w:noProof/>
                <w:webHidden/>
              </w:rPr>
              <w:tab/>
            </w:r>
            <w:r>
              <w:rPr>
                <w:noProof/>
                <w:webHidden/>
              </w:rPr>
              <w:fldChar w:fldCharType="begin"/>
            </w:r>
            <w:r>
              <w:rPr>
                <w:noProof/>
                <w:webHidden/>
              </w:rPr>
              <w:instrText xml:space="preserve"> PAGEREF _Toc195253844 \h </w:instrText>
            </w:r>
            <w:r>
              <w:rPr>
                <w:noProof/>
                <w:webHidden/>
              </w:rPr>
            </w:r>
            <w:r>
              <w:rPr>
                <w:noProof/>
                <w:webHidden/>
              </w:rPr>
              <w:fldChar w:fldCharType="separate"/>
            </w:r>
            <w:r w:rsidR="00470C82">
              <w:rPr>
                <w:noProof/>
                <w:webHidden/>
              </w:rPr>
              <w:t>9</w:t>
            </w:r>
            <w:r>
              <w:rPr>
                <w:noProof/>
                <w:webHidden/>
              </w:rPr>
              <w:fldChar w:fldCharType="end"/>
            </w:r>
          </w:hyperlink>
        </w:p>
        <w:p w14:paraId="44D562C6" w14:textId="4B9F9ADD"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5" w:history="1">
            <w:r w:rsidRPr="002044C7">
              <w:rPr>
                <w:rStyle w:val="Hipercze"/>
                <w:rFonts w:ascii="Times New Roman" w:eastAsia="Times New Roman" w:hAnsi="Times New Roman" w:cs="Times New Roman"/>
                <w:b/>
                <w:bCs/>
                <w:noProof/>
              </w:rPr>
              <w:t xml:space="preserve">§ 8. </w:t>
            </w:r>
            <w:r w:rsidRPr="002044C7">
              <w:rPr>
                <w:rStyle w:val="Hipercze"/>
                <w:rFonts w:ascii="Times New Roman" w:hAnsi="Times New Roman" w:cs="Times New Roman"/>
                <w:b/>
                <w:bCs/>
                <w:noProof/>
              </w:rPr>
              <w:t>Zasady kwalifikowalności kosztów</w:t>
            </w:r>
            <w:r>
              <w:rPr>
                <w:noProof/>
                <w:webHidden/>
              </w:rPr>
              <w:tab/>
            </w:r>
            <w:r>
              <w:rPr>
                <w:noProof/>
                <w:webHidden/>
              </w:rPr>
              <w:fldChar w:fldCharType="begin"/>
            </w:r>
            <w:r>
              <w:rPr>
                <w:noProof/>
                <w:webHidden/>
              </w:rPr>
              <w:instrText xml:space="preserve"> PAGEREF _Toc195253845 \h </w:instrText>
            </w:r>
            <w:r>
              <w:rPr>
                <w:noProof/>
                <w:webHidden/>
              </w:rPr>
            </w:r>
            <w:r>
              <w:rPr>
                <w:noProof/>
                <w:webHidden/>
              </w:rPr>
              <w:fldChar w:fldCharType="separate"/>
            </w:r>
            <w:r w:rsidR="00470C82">
              <w:rPr>
                <w:noProof/>
                <w:webHidden/>
              </w:rPr>
              <w:t>11</w:t>
            </w:r>
            <w:r>
              <w:rPr>
                <w:noProof/>
                <w:webHidden/>
              </w:rPr>
              <w:fldChar w:fldCharType="end"/>
            </w:r>
          </w:hyperlink>
        </w:p>
        <w:p w14:paraId="493B1055" w14:textId="67A24A4A"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6" w:history="1">
            <w:r w:rsidRPr="002044C7">
              <w:rPr>
                <w:rStyle w:val="Hipercze"/>
                <w:rFonts w:ascii="Times New Roman" w:eastAsia="Times New Roman" w:hAnsi="Times New Roman" w:cs="Times New Roman"/>
                <w:b/>
                <w:bCs/>
                <w:noProof/>
              </w:rPr>
              <w:t>§ 9. Kryteria wyboru operacji</w:t>
            </w:r>
            <w:r>
              <w:rPr>
                <w:noProof/>
                <w:webHidden/>
              </w:rPr>
              <w:tab/>
            </w:r>
            <w:r>
              <w:rPr>
                <w:noProof/>
                <w:webHidden/>
              </w:rPr>
              <w:fldChar w:fldCharType="begin"/>
            </w:r>
            <w:r>
              <w:rPr>
                <w:noProof/>
                <w:webHidden/>
              </w:rPr>
              <w:instrText xml:space="preserve"> PAGEREF _Toc195253846 \h </w:instrText>
            </w:r>
            <w:r>
              <w:rPr>
                <w:noProof/>
                <w:webHidden/>
              </w:rPr>
            </w:r>
            <w:r>
              <w:rPr>
                <w:noProof/>
                <w:webHidden/>
              </w:rPr>
              <w:fldChar w:fldCharType="separate"/>
            </w:r>
            <w:r w:rsidR="00470C82">
              <w:rPr>
                <w:noProof/>
                <w:webHidden/>
              </w:rPr>
              <w:t>14</w:t>
            </w:r>
            <w:r>
              <w:rPr>
                <w:noProof/>
                <w:webHidden/>
              </w:rPr>
              <w:fldChar w:fldCharType="end"/>
            </w:r>
          </w:hyperlink>
        </w:p>
        <w:p w14:paraId="79EE74E0" w14:textId="66382CFD"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7" w:history="1">
            <w:r w:rsidRPr="002044C7">
              <w:rPr>
                <w:rStyle w:val="Hipercze"/>
                <w:rFonts w:eastAsia="Times New Roman"/>
                <w:b/>
                <w:bCs/>
                <w:noProof/>
              </w:rPr>
              <w:t xml:space="preserve">§ 10. </w:t>
            </w:r>
            <w:r w:rsidRPr="002044C7">
              <w:rPr>
                <w:rStyle w:val="Hipercze"/>
                <w:rFonts w:ascii="Times New Roman" w:eastAsia="Times New Roman" w:hAnsi="Times New Roman" w:cs="Times New Roman"/>
                <w:b/>
                <w:bCs/>
                <w:noProof/>
              </w:rPr>
              <w:t xml:space="preserve">Opis procedury </w:t>
            </w:r>
            <w:r w:rsidRPr="002044C7">
              <w:rPr>
                <w:rStyle w:val="Hipercze"/>
                <w:rFonts w:ascii="Times New Roman" w:hAnsi="Times New Roman" w:cs="Times New Roman"/>
                <w:b/>
                <w:bCs/>
                <w:noProof/>
              </w:rPr>
              <w:t>wsparcia na wdrażanie LSR</w:t>
            </w:r>
            <w:r w:rsidRPr="002044C7">
              <w:rPr>
                <w:rStyle w:val="Hipercze"/>
                <w:rFonts w:ascii="Times New Roman" w:eastAsia="Times New Roman" w:hAnsi="Times New Roman" w:cs="Times New Roman"/>
                <w:b/>
                <w:bCs/>
                <w:noProof/>
              </w:rPr>
              <w:t>, w tym wskazanie i opis etapów postępowania z wnioskiem o wsparcie przez LGD oraz ZW</w:t>
            </w:r>
            <w:r>
              <w:rPr>
                <w:noProof/>
                <w:webHidden/>
              </w:rPr>
              <w:tab/>
            </w:r>
            <w:r>
              <w:rPr>
                <w:noProof/>
                <w:webHidden/>
              </w:rPr>
              <w:fldChar w:fldCharType="begin"/>
            </w:r>
            <w:r>
              <w:rPr>
                <w:noProof/>
                <w:webHidden/>
              </w:rPr>
              <w:instrText xml:space="preserve"> PAGEREF _Toc195253847 \h </w:instrText>
            </w:r>
            <w:r>
              <w:rPr>
                <w:noProof/>
                <w:webHidden/>
              </w:rPr>
            </w:r>
            <w:r>
              <w:rPr>
                <w:noProof/>
                <w:webHidden/>
              </w:rPr>
              <w:fldChar w:fldCharType="separate"/>
            </w:r>
            <w:r w:rsidR="00470C82">
              <w:rPr>
                <w:noProof/>
                <w:webHidden/>
              </w:rPr>
              <w:t>15</w:t>
            </w:r>
            <w:r>
              <w:rPr>
                <w:noProof/>
                <w:webHidden/>
              </w:rPr>
              <w:fldChar w:fldCharType="end"/>
            </w:r>
          </w:hyperlink>
        </w:p>
        <w:p w14:paraId="4C06BA13" w14:textId="16A3FD96"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8" w:history="1">
            <w:r w:rsidRPr="002044C7">
              <w:rPr>
                <w:rStyle w:val="Hipercze"/>
                <w:rFonts w:ascii="Times New Roman" w:eastAsia="Times New Roman" w:hAnsi="Times New Roman" w:cs="Times New Roman"/>
                <w:b/>
                <w:bCs/>
                <w:noProof/>
              </w:rPr>
              <w:t xml:space="preserve">§ 11 </w:t>
            </w:r>
            <w:r w:rsidRPr="002044C7">
              <w:rPr>
                <w:rStyle w:val="Hipercze"/>
                <w:rFonts w:ascii="Times New Roman" w:hAnsi="Times New Roman" w:cs="Times New Roman"/>
                <w:b/>
                <w:bCs/>
                <w:noProof/>
              </w:rPr>
              <w:t>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_Toc195253848 \h </w:instrText>
            </w:r>
            <w:r>
              <w:rPr>
                <w:noProof/>
                <w:webHidden/>
              </w:rPr>
            </w:r>
            <w:r>
              <w:rPr>
                <w:noProof/>
                <w:webHidden/>
              </w:rPr>
              <w:fldChar w:fldCharType="separate"/>
            </w:r>
            <w:r w:rsidR="00470C82">
              <w:rPr>
                <w:noProof/>
                <w:webHidden/>
              </w:rPr>
              <w:t>18</w:t>
            </w:r>
            <w:r>
              <w:rPr>
                <w:noProof/>
                <w:webHidden/>
              </w:rPr>
              <w:fldChar w:fldCharType="end"/>
            </w:r>
          </w:hyperlink>
        </w:p>
        <w:p w14:paraId="391D38C1" w14:textId="4B62D791"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49" w:history="1">
            <w:r w:rsidRPr="002044C7">
              <w:rPr>
                <w:rStyle w:val="Hipercze"/>
                <w:rFonts w:ascii="Times New Roman" w:eastAsia="Times New Roman" w:hAnsi="Times New Roman" w:cs="Times New Roman"/>
                <w:b/>
                <w:bCs/>
                <w:noProof/>
              </w:rPr>
              <w:t>§ 12. Termin składania wniosków o wsparcie</w:t>
            </w:r>
            <w:r>
              <w:rPr>
                <w:noProof/>
                <w:webHidden/>
              </w:rPr>
              <w:tab/>
            </w:r>
            <w:r>
              <w:rPr>
                <w:noProof/>
                <w:webHidden/>
              </w:rPr>
              <w:fldChar w:fldCharType="begin"/>
            </w:r>
            <w:r>
              <w:rPr>
                <w:noProof/>
                <w:webHidden/>
              </w:rPr>
              <w:instrText xml:space="preserve"> PAGEREF _Toc195253849 \h </w:instrText>
            </w:r>
            <w:r>
              <w:rPr>
                <w:noProof/>
                <w:webHidden/>
              </w:rPr>
            </w:r>
            <w:r>
              <w:rPr>
                <w:noProof/>
                <w:webHidden/>
              </w:rPr>
              <w:fldChar w:fldCharType="separate"/>
            </w:r>
            <w:r w:rsidR="00470C82">
              <w:rPr>
                <w:noProof/>
                <w:webHidden/>
              </w:rPr>
              <w:t>19</w:t>
            </w:r>
            <w:r>
              <w:rPr>
                <w:noProof/>
                <w:webHidden/>
              </w:rPr>
              <w:fldChar w:fldCharType="end"/>
            </w:r>
          </w:hyperlink>
        </w:p>
        <w:p w14:paraId="31171363" w14:textId="2BECC1E4"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50" w:history="1">
            <w:r w:rsidRPr="002044C7">
              <w:rPr>
                <w:rStyle w:val="Hipercze"/>
                <w:rFonts w:ascii="Times New Roman" w:eastAsia="Times New Roman" w:hAnsi="Times New Roman" w:cs="Times New Roman"/>
                <w:b/>
                <w:bCs/>
                <w:noProof/>
              </w:rPr>
              <w:t>§ 13. Sposób i forma składania wniosku o wsparcie na wdrażanie LSR i wniosku o płatność oraz informacja o dokumentach niezbędnych do udzielenia i wypłaty wsparcia</w:t>
            </w:r>
            <w:r>
              <w:rPr>
                <w:noProof/>
                <w:webHidden/>
              </w:rPr>
              <w:tab/>
            </w:r>
            <w:r>
              <w:rPr>
                <w:noProof/>
                <w:webHidden/>
              </w:rPr>
              <w:fldChar w:fldCharType="begin"/>
            </w:r>
            <w:r>
              <w:rPr>
                <w:noProof/>
                <w:webHidden/>
              </w:rPr>
              <w:instrText xml:space="preserve"> PAGEREF _Toc195253850 \h </w:instrText>
            </w:r>
            <w:r>
              <w:rPr>
                <w:noProof/>
                <w:webHidden/>
              </w:rPr>
            </w:r>
            <w:r>
              <w:rPr>
                <w:noProof/>
                <w:webHidden/>
              </w:rPr>
              <w:fldChar w:fldCharType="separate"/>
            </w:r>
            <w:r w:rsidR="00470C82">
              <w:rPr>
                <w:noProof/>
                <w:webHidden/>
              </w:rPr>
              <w:t>19</w:t>
            </w:r>
            <w:r>
              <w:rPr>
                <w:noProof/>
                <w:webHidden/>
              </w:rPr>
              <w:fldChar w:fldCharType="end"/>
            </w:r>
          </w:hyperlink>
        </w:p>
        <w:p w14:paraId="5D4F9D8C" w14:textId="3C9DCA02"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51" w:history="1">
            <w:r w:rsidRPr="002044C7">
              <w:rPr>
                <w:rStyle w:val="Hipercze"/>
                <w:rFonts w:ascii="Times New Roman" w:eastAsia="Times New Roman" w:hAnsi="Times New Roman" w:cs="Times New Roman"/>
                <w:b/>
                <w:bCs/>
                <w:noProof/>
              </w:rPr>
              <w:t>§ 14. Zakres, w jakim jest możliwe uzupełnianie lub poprawianie wniosku o wsparcia  oraz sposób, forma i termin złożenia uzupełnień i poprawek</w:t>
            </w:r>
            <w:r>
              <w:rPr>
                <w:noProof/>
                <w:webHidden/>
              </w:rPr>
              <w:tab/>
            </w:r>
            <w:r>
              <w:rPr>
                <w:noProof/>
                <w:webHidden/>
              </w:rPr>
              <w:fldChar w:fldCharType="begin"/>
            </w:r>
            <w:r>
              <w:rPr>
                <w:noProof/>
                <w:webHidden/>
              </w:rPr>
              <w:instrText xml:space="preserve"> PAGEREF _Toc195253851 \h </w:instrText>
            </w:r>
            <w:r>
              <w:rPr>
                <w:noProof/>
                <w:webHidden/>
              </w:rPr>
            </w:r>
            <w:r>
              <w:rPr>
                <w:noProof/>
                <w:webHidden/>
              </w:rPr>
              <w:fldChar w:fldCharType="separate"/>
            </w:r>
            <w:r w:rsidR="00470C82">
              <w:rPr>
                <w:noProof/>
                <w:webHidden/>
              </w:rPr>
              <w:t>20</w:t>
            </w:r>
            <w:r>
              <w:rPr>
                <w:noProof/>
                <w:webHidden/>
              </w:rPr>
              <w:fldChar w:fldCharType="end"/>
            </w:r>
          </w:hyperlink>
        </w:p>
        <w:p w14:paraId="525BE2DE" w14:textId="2EA71372"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52" w:history="1">
            <w:r w:rsidRPr="002044C7">
              <w:rPr>
                <w:rStyle w:val="Hipercze"/>
                <w:rFonts w:ascii="Times New Roman" w:eastAsia="Times New Roman" w:hAnsi="Times New Roman" w:cs="Times New Roman"/>
                <w:b/>
                <w:bCs/>
                <w:noProof/>
              </w:rPr>
              <w:t>§ 15. Sposób wymiany korespondencji między wnioskodawcą a LGD i ZW</w:t>
            </w:r>
            <w:r>
              <w:rPr>
                <w:noProof/>
                <w:webHidden/>
              </w:rPr>
              <w:tab/>
            </w:r>
            <w:r>
              <w:rPr>
                <w:noProof/>
                <w:webHidden/>
              </w:rPr>
              <w:fldChar w:fldCharType="begin"/>
            </w:r>
            <w:r>
              <w:rPr>
                <w:noProof/>
                <w:webHidden/>
              </w:rPr>
              <w:instrText xml:space="preserve"> PAGEREF _Toc195253852 \h </w:instrText>
            </w:r>
            <w:r>
              <w:rPr>
                <w:noProof/>
                <w:webHidden/>
              </w:rPr>
            </w:r>
            <w:r>
              <w:rPr>
                <w:noProof/>
                <w:webHidden/>
              </w:rPr>
              <w:fldChar w:fldCharType="separate"/>
            </w:r>
            <w:r w:rsidR="00470C82">
              <w:rPr>
                <w:noProof/>
                <w:webHidden/>
              </w:rPr>
              <w:t>22</w:t>
            </w:r>
            <w:r>
              <w:rPr>
                <w:noProof/>
                <w:webHidden/>
              </w:rPr>
              <w:fldChar w:fldCharType="end"/>
            </w:r>
          </w:hyperlink>
        </w:p>
        <w:p w14:paraId="2A1B44C7" w14:textId="09415FDB"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53" w:history="1">
            <w:r w:rsidRPr="002044C7">
              <w:rPr>
                <w:rStyle w:val="Hipercze"/>
                <w:rFonts w:ascii="Times New Roman" w:eastAsia="Times New Roman" w:hAnsi="Times New Roman" w:cs="Times New Roman"/>
                <w:b/>
                <w:bCs/>
                <w:noProof/>
              </w:rPr>
              <w:t>§ 16. Informacja o miejscu udostępnienia LSR, formularza WoPP oraz formularza UoPP</w:t>
            </w:r>
            <w:r>
              <w:rPr>
                <w:noProof/>
                <w:webHidden/>
              </w:rPr>
              <w:tab/>
            </w:r>
            <w:r>
              <w:rPr>
                <w:noProof/>
                <w:webHidden/>
              </w:rPr>
              <w:fldChar w:fldCharType="begin"/>
            </w:r>
            <w:r>
              <w:rPr>
                <w:noProof/>
                <w:webHidden/>
              </w:rPr>
              <w:instrText xml:space="preserve"> PAGEREF _Toc195253853 \h </w:instrText>
            </w:r>
            <w:r>
              <w:rPr>
                <w:noProof/>
                <w:webHidden/>
              </w:rPr>
            </w:r>
            <w:r>
              <w:rPr>
                <w:noProof/>
                <w:webHidden/>
              </w:rPr>
              <w:fldChar w:fldCharType="separate"/>
            </w:r>
            <w:r w:rsidR="00470C82">
              <w:rPr>
                <w:noProof/>
                <w:webHidden/>
              </w:rPr>
              <w:t>24</w:t>
            </w:r>
            <w:r>
              <w:rPr>
                <w:noProof/>
                <w:webHidden/>
              </w:rPr>
              <w:fldChar w:fldCharType="end"/>
            </w:r>
          </w:hyperlink>
        </w:p>
        <w:p w14:paraId="732A4FDF" w14:textId="24BDB397"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54" w:history="1">
            <w:r w:rsidRPr="002044C7">
              <w:rPr>
                <w:rStyle w:val="Hipercze"/>
                <w:rFonts w:ascii="Times New Roman" w:eastAsia="Times New Roman" w:hAnsi="Times New Roman" w:cs="Times New Roman"/>
                <w:b/>
                <w:bCs/>
                <w:noProof/>
              </w:rPr>
              <w:t>§ 17. 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_Toc195253854 \h </w:instrText>
            </w:r>
            <w:r>
              <w:rPr>
                <w:noProof/>
                <w:webHidden/>
              </w:rPr>
            </w:r>
            <w:r>
              <w:rPr>
                <w:noProof/>
                <w:webHidden/>
              </w:rPr>
              <w:fldChar w:fldCharType="separate"/>
            </w:r>
            <w:r w:rsidR="00470C82">
              <w:rPr>
                <w:noProof/>
                <w:webHidden/>
              </w:rPr>
              <w:t>24</w:t>
            </w:r>
            <w:r>
              <w:rPr>
                <w:noProof/>
                <w:webHidden/>
              </w:rPr>
              <w:fldChar w:fldCharType="end"/>
            </w:r>
          </w:hyperlink>
        </w:p>
        <w:p w14:paraId="39470616" w14:textId="2B84DAC3" w:rsidR="001F6774" w:rsidRDefault="001F6774">
          <w:pPr>
            <w:pStyle w:val="Spistreci1"/>
            <w:rPr>
              <w:rFonts w:asciiTheme="minorHAnsi" w:eastAsiaTheme="minorEastAsia" w:hAnsiTheme="minorHAnsi" w:cstheme="minorBidi"/>
              <w:noProof/>
              <w:kern w:val="2"/>
              <w:sz w:val="24"/>
              <w:szCs w:val="24"/>
              <w14:ligatures w14:val="standardContextual"/>
            </w:rPr>
          </w:pPr>
          <w:hyperlink w:anchor="_Toc195253855" w:history="1">
            <w:r w:rsidRPr="002044C7">
              <w:rPr>
                <w:rStyle w:val="Hipercze"/>
                <w:rFonts w:ascii="Times New Roman" w:eastAsia="Times New Roman" w:hAnsi="Times New Roman" w:cs="Times New Roman"/>
                <w:b/>
                <w:bCs/>
                <w:noProof/>
              </w:rPr>
              <w:t>§ 18. Postanowienia końcowe</w:t>
            </w:r>
            <w:r>
              <w:rPr>
                <w:noProof/>
                <w:webHidden/>
              </w:rPr>
              <w:tab/>
            </w:r>
            <w:r>
              <w:rPr>
                <w:noProof/>
                <w:webHidden/>
              </w:rPr>
              <w:fldChar w:fldCharType="begin"/>
            </w:r>
            <w:r>
              <w:rPr>
                <w:noProof/>
                <w:webHidden/>
              </w:rPr>
              <w:instrText xml:space="preserve"> PAGEREF _Toc195253855 \h </w:instrText>
            </w:r>
            <w:r>
              <w:rPr>
                <w:noProof/>
                <w:webHidden/>
              </w:rPr>
            </w:r>
            <w:r>
              <w:rPr>
                <w:noProof/>
                <w:webHidden/>
              </w:rPr>
              <w:fldChar w:fldCharType="separate"/>
            </w:r>
            <w:r w:rsidR="00470C82">
              <w:rPr>
                <w:noProof/>
                <w:webHidden/>
              </w:rPr>
              <w:t>25</w:t>
            </w:r>
            <w:r>
              <w:rPr>
                <w:noProof/>
                <w:webHidden/>
              </w:rPr>
              <w:fldChar w:fldCharType="end"/>
            </w:r>
          </w:hyperlink>
        </w:p>
        <w:p w14:paraId="54FFEAAE" w14:textId="74C15F5E" w:rsidR="00784708" w:rsidRDefault="00784708">
          <w:r>
            <w:rPr>
              <w:b/>
              <w:bCs/>
            </w:rPr>
            <w:fldChar w:fldCharType="end"/>
          </w:r>
        </w:p>
      </w:sdtContent>
    </w:sdt>
    <w:p w14:paraId="393E26AC" w14:textId="77777777" w:rsidR="00DD2EB4" w:rsidRDefault="00F85D07" w:rsidP="0068301A">
      <w:pPr>
        <w:pStyle w:val="Nagwek1"/>
        <w:rPr>
          <w:rFonts w:ascii="Times New Roman" w:eastAsia="Times New Roman" w:hAnsi="Times New Roman" w:cs="Times New Roman"/>
          <w:b/>
          <w:bCs/>
          <w:sz w:val="28"/>
          <w:szCs w:val="28"/>
        </w:rPr>
      </w:pPr>
      <w:r>
        <w:br w:type="column"/>
      </w:r>
      <w:r w:rsidRPr="0068301A">
        <w:rPr>
          <w:rFonts w:ascii="Times New Roman" w:eastAsia="Times New Roman" w:hAnsi="Times New Roman" w:cs="Times New Roman"/>
          <w:b/>
          <w:bCs/>
          <w:sz w:val="28"/>
          <w:szCs w:val="28"/>
        </w:rPr>
        <w:lastRenderedPageBreak/>
        <w:t xml:space="preserve"> </w:t>
      </w:r>
      <w:bookmarkStart w:id="1" w:name="_Toc195253838"/>
      <w:r w:rsidRPr="0068301A">
        <w:rPr>
          <w:rFonts w:ascii="Times New Roman" w:eastAsia="Times New Roman" w:hAnsi="Times New Roman" w:cs="Times New Roman"/>
          <w:b/>
          <w:bCs/>
          <w:sz w:val="28"/>
          <w:szCs w:val="28"/>
        </w:rPr>
        <w:t>§ 1. Słownik pojęć i wykaz skrótów</w:t>
      </w:r>
      <w:bookmarkEnd w:id="1"/>
    </w:p>
    <w:p w14:paraId="29690B71" w14:textId="77777777" w:rsidR="00080CCD" w:rsidRPr="00080CCD" w:rsidRDefault="00080CCD" w:rsidP="00080CCD"/>
    <w:p w14:paraId="393E26AD" w14:textId="77777777" w:rsidR="00DD2EB4" w:rsidRPr="0068301A" w:rsidRDefault="00F85D07">
      <w:pPr>
        <w:keepNext/>
        <w:keepLines/>
        <w:widowControl w:val="0"/>
        <w:numPr>
          <w:ilvl w:val="0"/>
          <w:numId w:val="6"/>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4"/>
          <w:szCs w:val="24"/>
        </w:rPr>
      </w:pPr>
      <w:r w:rsidRPr="0068301A">
        <w:rPr>
          <w:rFonts w:ascii="Times New Roman" w:eastAsia="Times New Roman" w:hAnsi="Times New Roman" w:cs="Times New Roman"/>
          <w:b/>
          <w:color w:val="000000"/>
          <w:sz w:val="24"/>
          <w:szCs w:val="24"/>
        </w:rPr>
        <w:t>Słownik pojęć</w:t>
      </w:r>
    </w:p>
    <w:p w14:paraId="393E26AE" w14:textId="77777777" w:rsidR="00DD2EB4" w:rsidRDefault="00F85D07">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393E26AF" w14:textId="5D954658" w:rsidR="00DD2EB4" w:rsidRPr="0068301A"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 –</w:t>
      </w:r>
      <w:r>
        <w:rPr>
          <w:rFonts w:ascii="Times New Roman" w:eastAsia="Times New Roman" w:hAnsi="Times New Roman" w:cs="Times New Roman"/>
          <w:color w:val="000000"/>
        </w:rPr>
        <w:t xml:space="preserve"> podmiot, któremu na podstawie UoPP zawartej z </w:t>
      </w:r>
      <w:r w:rsidR="00F60448">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przyznano pomoc na realizację operacji objętej wnioskiem o przyznaniem pomocy, wybranej uprzednio do </w:t>
      </w:r>
      <w:r w:rsidRPr="0068301A">
        <w:rPr>
          <w:rFonts w:ascii="Times New Roman" w:eastAsia="Times New Roman" w:hAnsi="Times New Roman" w:cs="Times New Roman"/>
          <w:color w:val="000000"/>
        </w:rPr>
        <w:t>realizacji przez LGD;</w:t>
      </w:r>
    </w:p>
    <w:p w14:paraId="46AA08C1" w14:textId="285BDF4C" w:rsidR="00E605F6" w:rsidRPr="0068301A" w:rsidRDefault="00E605F6">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color w:val="000000"/>
        </w:rPr>
        <w:t>forma pomocy-</w:t>
      </w:r>
      <w:r w:rsidRPr="0068301A">
        <w:rPr>
          <w:rFonts w:ascii="Times New Roman" w:eastAsia="Times New Roman" w:hAnsi="Times New Roman" w:cs="Times New Roman"/>
          <w:color w:val="000000"/>
        </w:rPr>
        <w:t xml:space="preserve"> forma pomocy, o której mowa w ustawie PS WPR, lub </w:t>
      </w:r>
      <w:r w:rsidRPr="0068301A">
        <w:rPr>
          <w:rFonts w:ascii="Times New Roman" w:eastAsia="Times New Roman" w:hAnsi="Times New Roman" w:cs="Times New Roman"/>
          <w:b/>
          <w:bCs/>
          <w:color w:val="000000"/>
        </w:rPr>
        <w:t>forma wsparcia</w:t>
      </w:r>
      <w:r w:rsidRPr="0068301A">
        <w:rPr>
          <w:rFonts w:ascii="Times New Roman" w:eastAsia="Times New Roman" w:hAnsi="Times New Roman" w:cs="Times New Roman"/>
          <w:color w:val="000000"/>
        </w:rPr>
        <w:t>,                  o której mowa w ustawie RLKS;</w:t>
      </w:r>
    </w:p>
    <w:p w14:paraId="393E26B0" w14:textId="77777777" w:rsidR="00DD2EB4" w:rsidRPr="0068301A"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w:t>
      </w:r>
      <w:r w:rsidRPr="0068301A">
        <w:rPr>
          <w:rFonts w:ascii="Times New Roman" w:eastAsia="Times New Roman" w:hAnsi="Times New Roman" w:cs="Times New Roman"/>
          <w:color w:val="000000"/>
        </w:rPr>
        <w:t>okresie ekonomicznej użyteczności dłuższym niż rok, przeznaczone na potrzeby jednostki;</w:t>
      </w:r>
    </w:p>
    <w:p w14:paraId="6FB3F979" w14:textId="43A11BFA" w:rsidR="00E605F6" w:rsidRPr="0068301A" w:rsidRDefault="00E605F6">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bCs/>
          <w:color w:val="000000"/>
        </w:rPr>
        <w:t>kwota pomocy</w:t>
      </w:r>
      <w:r w:rsidRPr="0068301A">
        <w:rPr>
          <w:rFonts w:ascii="Times New Roman" w:eastAsia="Times New Roman" w:hAnsi="Times New Roman" w:cs="Times New Roman"/>
          <w:color w:val="000000"/>
        </w:rPr>
        <w:t xml:space="preserve">- kwota pomocy, o której mowa w ustawie PS WPR, lub </w:t>
      </w:r>
      <w:r w:rsidRPr="0068301A">
        <w:rPr>
          <w:rFonts w:ascii="Times New Roman" w:eastAsia="Times New Roman" w:hAnsi="Times New Roman" w:cs="Times New Roman"/>
          <w:b/>
          <w:bCs/>
          <w:color w:val="000000"/>
        </w:rPr>
        <w:t>kwota wsparcia</w:t>
      </w:r>
      <w:r w:rsidRPr="0068301A">
        <w:rPr>
          <w:rFonts w:ascii="Times New Roman" w:eastAsia="Times New Roman" w:hAnsi="Times New Roman" w:cs="Times New Roman"/>
          <w:color w:val="000000"/>
        </w:rPr>
        <w:t>,                  o której mowa w ustawie RLKS;</w:t>
      </w:r>
    </w:p>
    <w:p w14:paraId="393E26B1" w14:textId="77777777" w:rsidR="00DD2EB4"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393E26B2" w14:textId="77777777" w:rsidR="00DD2EB4"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393E26B3" w14:textId="3A9D0B19" w:rsidR="00DD2EB4" w:rsidRPr="000555EF"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0555EF">
        <w:rPr>
          <w:rFonts w:ascii="Times New Roman" w:eastAsia="Times New Roman" w:hAnsi="Times New Roman" w:cs="Times New Roman"/>
          <w:b/>
          <w:color w:val="000000"/>
        </w:rPr>
        <w:t>obszar</w:t>
      </w:r>
      <w:r w:rsidRPr="000555EF">
        <w:rPr>
          <w:rFonts w:ascii="Times New Roman" w:eastAsia="Times New Roman" w:hAnsi="Times New Roman" w:cs="Times New Roman"/>
          <w:color w:val="000000"/>
        </w:rPr>
        <w:t xml:space="preserve"> </w:t>
      </w:r>
      <w:bookmarkStart w:id="2" w:name="_Hlk189722778"/>
      <w:r w:rsidR="000555EF" w:rsidRPr="008D32EA">
        <w:rPr>
          <w:rFonts w:ascii="Times New Roman" w:eastAsia="Times New Roman" w:hAnsi="Times New Roman" w:cs="Times New Roman"/>
          <w:b/>
          <w:bCs/>
          <w:color w:val="000000"/>
        </w:rPr>
        <w:t>objęty LSR</w:t>
      </w:r>
      <w:r w:rsidRPr="000555EF">
        <w:rPr>
          <w:rFonts w:ascii="Times New Roman" w:eastAsia="Times New Roman" w:hAnsi="Times New Roman" w:cs="Times New Roman"/>
          <w:color w:val="000000"/>
        </w:rPr>
        <w:t xml:space="preserve">– obszar </w:t>
      </w:r>
      <w:r w:rsidR="00FF419D">
        <w:rPr>
          <w:rFonts w:ascii="Times New Roman" w:eastAsia="Times New Roman" w:hAnsi="Times New Roman" w:cs="Times New Roman"/>
          <w:color w:val="000000"/>
        </w:rPr>
        <w:t>działania</w:t>
      </w:r>
      <w:r w:rsidR="000555EF" w:rsidRPr="000555EF">
        <w:rPr>
          <w:rFonts w:ascii="Times New Roman" w:eastAsia="Times New Roman" w:hAnsi="Times New Roman" w:cs="Times New Roman"/>
          <w:color w:val="000000"/>
        </w:rPr>
        <w:t xml:space="preserve"> LGD </w:t>
      </w:r>
      <w:r w:rsidR="001F6774">
        <w:rPr>
          <w:rFonts w:ascii="Times New Roman" w:eastAsia="Times New Roman" w:hAnsi="Times New Roman" w:cs="Times New Roman"/>
          <w:color w:val="000000"/>
        </w:rPr>
        <w:t>Gryflandia</w:t>
      </w:r>
      <w:bookmarkEnd w:id="2"/>
      <w:r w:rsidR="00FF419D">
        <w:rPr>
          <w:rFonts w:ascii="Times New Roman" w:eastAsia="Times New Roman" w:hAnsi="Times New Roman" w:cs="Times New Roman"/>
          <w:color w:val="000000"/>
        </w:rPr>
        <w:t>, tj. powiat</w:t>
      </w:r>
      <w:r w:rsidR="001F6774">
        <w:rPr>
          <w:rFonts w:ascii="Times New Roman" w:eastAsia="Times New Roman" w:hAnsi="Times New Roman" w:cs="Times New Roman"/>
          <w:color w:val="000000"/>
        </w:rPr>
        <w:t xml:space="preserve"> gryficki</w:t>
      </w:r>
      <w:r w:rsidR="000555EF" w:rsidRPr="000555EF">
        <w:rPr>
          <w:rFonts w:ascii="Times New Roman" w:eastAsia="Times New Roman" w:hAnsi="Times New Roman" w:cs="Times New Roman"/>
          <w:color w:val="000000"/>
        </w:rPr>
        <w:t xml:space="preserve">; </w:t>
      </w:r>
    </w:p>
    <w:p w14:paraId="393E26B4" w14:textId="77777777" w:rsidR="00DD2EB4"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z obszaru objętego daną LSR;</w:t>
      </w:r>
    </w:p>
    <w:p w14:paraId="393E26B5" w14:textId="77777777" w:rsidR="00DD2EB4"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organizacja pozarządowa</w:t>
      </w:r>
      <w:r>
        <w:rPr>
          <w:rFonts w:ascii="Times New Roman" w:eastAsia="Times New Roman" w:hAnsi="Times New Roman" w:cs="Times New Roman"/>
          <w:color w:val="000000"/>
        </w:rPr>
        <w:t xml:space="preserve"> – organizacja, o której mowa w art. 3 ust. 2 ustawy o działalności pożytku publicznego i o wolontariacie;</w:t>
      </w:r>
    </w:p>
    <w:p w14:paraId="393E26B7" w14:textId="77777777" w:rsidR="00DD2EB4" w:rsidRPr="0068301A"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color w:val="000000"/>
        </w:rPr>
        <w:t xml:space="preserve">Rada </w:t>
      </w:r>
      <w:r w:rsidRPr="0068301A">
        <w:rPr>
          <w:rFonts w:ascii="Times New Roman" w:eastAsia="Times New Roman" w:hAnsi="Times New Roman" w:cs="Times New Roman"/>
          <w:color w:val="000000"/>
        </w:rPr>
        <w:t>– organ decyzyjny LGD, tj. organ, o którym mowa w art. 4 ust. 3 pkt 4 ustawy RLKS;</w:t>
      </w:r>
    </w:p>
    <w:p w14:paraId="393E26B8" w14:textId="77777777" w:rsidR="00DD2EB4" w:rsidRPr="0068301A"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color w:val="000000"/>
        </w:rPr>
        <w:t>Regulamin</w:t>
      </w:r>
      <w:r w:rsidRPr="0068301A">
        <w:rPr>
          <w:rFonts w:ascii="Times New Roman" w:eastAsia="Times New Roman" w:hAnsi="Times New Roman" w:cs="Times New Roman"/>
          <w:color w:val="000000"/>
        </w:rPr>
        <w:t xml:space="preserve"> – niniejszy regulamin naboru wniosków;</w:t>
      </w:r>
    </w:p>
    <w:p w14:paraId="255435BE" w14:textId="1DEDE6E2" w:rsidR="00B34D5A" w:rsidRPr="0068301A" w:rsidRDefault="00B34D5A">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bCs/>
          <w:color w:val="000000"/>
        </w:rPr>
        <w:t>umowa o przyznaniu pomocy</w:t>
      </w:r>
      <w:r w:rsidRPr="0068301A">
        <w:rPr>
          <w:rFonts w:ascii="Times New Roman" w:eastAsia="Times New Roman" w:hAnsi="Times New Roman" w:cs="Times New Roman"/>
          <w:color w:val="000000"/>
        </w:rPr>
        <w:t xml:space="preserve">- umowa o przyznaniu pomocy, o której mowa w ustawie PS WPR, lub </w:t>
      </w:r>
      <w:r w:rsidRPr="0068301A">
        <w:rPr>
          <w:rFonts w:ascii="Times New Roman" w:eastAsia="Times New Roman" w:hAnsi="Times New Roman" w:cs="Times New Roman"/>
          <w:b/>
          <w:bCs/>
          <w:color w:val="000000"/>
        </w:rPr>
        <w:t>umowa o udzielnie wsparcia</w:t>
      </w:r>
      <w:r w:rsidRPr="0068301A">
        <w:rPr>
          <w:rFonts w:ascii="Times New Roman" w:eastAsia="Times New Roman" w:hAnsi="Times New Roman" w:cs="Times New Roman"/>
          <w:color w:val="000000"/>
        </w:rPr>
        <w:t>, o której mowa w ustawie RLKS;</w:t>
      </w:r>
    </w:p>
    <w:p w14:paraId="393E26B9" w14:textId="30E8BC1E" w:rsidR="00DD2EB4"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color w:val="000000"/>
        </w:rPr>
        <w:t>umowa partnerstwa</w:t>
      </w:r>
      <w:r w:rsidRPr="0068301A">
        <w:rPr>
          <w:rFonts w:ascii="Times New Roman" w:eastAsia="Times New Roman" w:hAnsi="Times New Roman" w:cs="Times New Roman"/>
          <w:color w:val="000000"/>
        </w:rPr>
        <w:t xml:space="preserve"> – dokument potwierdzający wolę współpracy</w:t>
      </w:r>
      <w:r>
        <w:rPr>
          <w:rFonts w:ascii="Times New Roman" w:eastAsia="Times New Roman" w:hAnsi="Times New Roman" w:cs="Times New Roman"/>
          <w:color w:val="000000"/>
        </w:rPr>
        <w:t xml:space="preserve"> co najmniej 2 podmiotów w celu realizacji operacji w partnerstwie</w:t>
      </w:r>
      <w:r w:rsidR="000555EF">
        <w:rPr>
          <w:rFonts w:ascii="Times New Roman" w:eastAsia="Times New Roman" w:hAnsi="Times New Roman" w:cs="Times New Roman"/>
          <w:color w:val="000000"/>
        </w:rPr>
        <w:t>:</w:t>
      </w:r>
    </w:p>
    <w:p w14:paraId="393E26BA" w14:textId="3EB899BE" w:rsidR="00DD2EB4" w:rsidRPr="0068301A"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color w:val="000000"/>
        </w:rPr>
        <w:t>umowa ramowa</w:t>
      </w:r>
      <w:r w:rsidRPr="0068301A">
        <w:rPr>
          <w:rFonts w:ascii="Times New Roman" w:eastAsia="Times New Roman" w:hAnsi="Times New Roman" w:cs="Times New Roman"/>
          <w:color w:val="000000"/>
        </w:rPr>
        <w:t xml:space="preserve"> – umowa o warunkach i sposobie realizacji strategii rozwoju lokalnego kierowanego przez społeczność, zawarta między </w:t>
      </w:r>
      <w:r w:rsidR="00F60448" w:rsidRPr="0068301A">
        <w:rPr>
          <w:rFonts w:ascii="Times New Roman" w:eastAsia="Times New Roman" w:hAnsi="Times New Roman" w:cs="Times New Roman"/>
          <w:color w:val="000000"/>
        </w:rPr>
        <w:t>Z</w:t>
      </w:r>
      <w:r w:rsidRPr="0068301A">
        <w:rPr>
          <w:rFonts w:ascii="Times New Roman" w:eastAsia="Times New Roman" w:hAnsi="Times New Roman" w:cs="Times New Roman"/>
          <w:color w:val="000000"/>
        </w:rPr>
        <w:t>W i LGD;</w:t>
      </w:r>
    </w:p>
    <w:p w14:paraId="78BCA909" w14:textId="77777777" w:rsidR="00B34D5A" w:rsidRPr="0068301A" w:rsidRDefault="00B34D5A">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bCs/>
          <w:color w:val="000000"/>
        </w:rPr>
        <w:t>wniosek o płatność</w:t>
      </w:r>
      <w:r w:rsidRPr="0068301A">
        <w:rPr>
          <w:rFonts w:ascii="Times New Roman" w:eastAsia="Times New Roman" w:hAnsi="Times New Roman" w:cs="Times New Roman"/>
          <w:color w:val="000000"/>
        </w:rPr>
        <w:t>- wniosek o wypłatę środków finansowych z tytułu przyznanej pomocy,                   o której mowa w ustawie PS WPR;</w:t>
      </w:r>
    </w:p>
    <w:p w14:paraId="1252420D" w14:textId="20535D83" w:rsidR="00B34D5A" w:rsidRPr="0068301A" w:rsidRDefault="00B34D5A">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sidRPr="0068301A">
        <w:rPr>
          <w:rFonts w:ascii="Times New Roman" w:eastAsia="Times New Roman" w:hAnsi="Times New Roman" w:cs="Times New Roman"/>
          <w:b/>
          <w:bCs/>
          <w:color w:val="000000"/>
        </w:rPr>
        <w:t>wniosek o przyznaniu pomocy</w:t>
      </w:r>
      <w:r w:rsidRPr="0068301A">
        <w:rPr>
          <w:rFonts w:ascii="Times New Roman" w:eastAsia="Times New Roman" w:hAnsi="Times New Roman" w:cs="Times New Roman"/>
          <w:color w:val="000000"/>
        </w:rPr>
        <w:t xml:space="preserve">- </w:t>
      </w:r>
      <w:bookmarkStart w:id="3" w:name="_Hlk193788733"/>
      <w:r w:rsidRPr="0068301A">
        <w:rPr>
          <w:rFonts w:ascii="Times New Roman" w:eastAsia="Times New Roman" w:hAnsi="Times New Roman" w:cs="Times New Roman"/>
          <w:color w:val="000000"/>
        </w:rPr>
        <w:t xml:space="preserve">wniosek o przyznaniu pomocy, o której mowa w ustawie PS WPR, lub </w:t>
      </w:r>
      <w:r w:rsidRPr="0068301A">
        <w:rPr>
          <w:rFonts w:ascii="Times New Roman" w:eastAsia="Times New Roman" w:hAnsi="Times New Roman" w:cs="Times New Roman"/>
          <w:b/>
          <w:bCs/>
          <w:color w:val="000000"/>
        </w:rPr>
        <w:t>wniosek o udzielnie wsparcia</w:t>
      </w:r>
      <w:r w:rsidRPr="0068301A">
        <w:rPr>
          <w:rFonts w:ascii="Times New Roman" w:eastAsia="Times New Roman" w:hAnsi="Times New Roman" w:cs="Times New Roman"/>
          <w:color w:val="000000"/>
        </w:rPr>
        <w:t>, o której mowa w ustawie RLKS;</w:t>
      </w:r>
      <w:bookmarkEnd w:id="3"/>
    </w:p>
    <w:p w14:paraId="393E26BB" w14:textId="77777777" w:rsidR="00DD2EB4" w:rsidRDefault="00F85D07">
      <w:pPr>
        <w:widowControl w:val="0"/>
        <w:numPr>
          <w:ilvl w:val="0"/>
          <w:numId w:val="33"/>
        </w:numPr>
        <w:pBdr>
          <w:top w:val="nil"/>
          <w:left w:val="nil"/>
          <w:bottom w:val="nil"/>
          <w:right w:val="nil"/>
          <w:between w:val="nil"/>
        </w:pBdr>
        <w:spacing w:after="120" w:line="276" w:lineRule="auto"/>
        <w:ind w:left="714"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WoPP w ramach naboru wniosków.</w:t>
      </w:r>
    </w:p>
    <w:p w14:paraId="393E26BC" w14:textId="77777777" w:rsidR="00DD2EB4" w:rsidRDefault="00F85D07">
      <w:pPr>
        <w:keepNext/>
        <w:keepLines/>
        <w:widowControl w:val="0"/>
        <w:numPr>
          <w:ilvl w:val="0"/>
          <w:numId w:val="6"/>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Wykaz skrótów</w:t>
      </w:r>
    </w:p>
    <w:p w14:paraId="393E26BD" w14:textId="77777777" w:rsidR="00DD2EB4" w:rsidRDefault="00F85D07">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393E26BE"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393E26BF"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393E26C0" w14:textId="1A8BCD7A"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LGD</w:t>
      </w:r>
      <w:r>
        <w:rPr>
          <w:rFonts w:ascii="Times New Roman" w:eastAsia="Times New Roman" w:hAnsi="Times New Roman" w:cs="Times New Roman"/>
          <w:color w:val="000000"/>
        </w:rPr>
        <w:t xml:space="preserve"> – </w:t>
      </w:r>
      <w:bookmarkStart w:id="4" w:name="_Hlk189722846"/>
      <w:r w:rsidR="003A522E">
        <w:rPr>
          <w:rFonts w:ascii="Times New Roman" w:eastAsia="Times New Roman" w:hAnsi="Times New Roman" w:cs="Times New Roman"/>
          <w:color w:val="000000"/>
        </w:rPr>
        <w:t xml:space="preserve">Lokalna Grupa Działania </w:t>
      </w:r>
      <w:r w:rsidR="0008707B">
        <w:rPr>
          <w:rFonts w:ascii="Times New Roman" w:eastAsia="Times New Roman" w:hAnsi="Times New Roman" w:cs="Times New Roman"/>
          <w:color w:val="000000"/>
        </w:rPr>
        <w:t>Gryflandia</w:t>
      </w:r>
      <w:r>
        <w:rPr>
          <w:rFonts w:ascii="Times New Roman" w:eastAsia="Times New Roman" w:hAnsi="Times New Roman" w:cs="Times New Roman"/>
          <w:color w:val="000000"/>
        </w:rPr>
        <w:t xml:space="preserve"> z siedzibą w </w:t>
      </w:r>
      <w:r w:rsidR="0008707B">
        <w:rPr>
          <w:rFonts w:ascii="Times New Roman" w:eastAsia="Times New Roman" w:hAnsi="Times New Roman" w:cs="Times New Roman"/>
          <w:color w:val="000000"/>
        </w:rPr>
        <w:t>Gryficach</w:t>
      </w:r>
      <w:bookmarkEnd w:id="4"/>
      <w:r>
        <w:rPr>
          <w:rFonts w:ascii="Times New Roman" w:eastAsia="Times New Roman" w:hAnsi="Times New Roman" w:cs="Times New Roman"/>
          <w:color w:val="000000"/>
        </w:rPr>
        <w:t>;</w:t>
      </w:r>
    </w:p>
    <w:p w14:paraId="393E26C1"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LSR</w:t>
      </w:r>
      <w:r>
        <w:rPr>
          <w:rFonts w:ascii="Times New Roman" w:eastAsia="Times New Roman" w:hAnsi="Times New Roman" w:cs="Times New Roman"/>
          <w:color w:val="000000"/>
        </w:rPr>
        <w:t xml:space="preserve"> – strategia rozwoju lokalnego kierowanego przez społeczność, o której mowa w ustawie RLKS, realizowana przez LGD;</w:t>
      </w:r>
    </w:p>
    <w:p w14:paraId="393E26C2"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I.13.1</w:t>
      </w:r>
      <w:r>
        <w:rPr>
          <w:rFonts w:ascii="Times New Roman" w:eastAsia="Times New Roman" w:hAnsi="Times New Roman" w:cs="Times New Roman"/>
          <w:color w:val="000000"/>
        </w:rPr>
        <w:t xml:space="preserve"> – interwencja I.13.1 LEADER/Rozwój Lokalny Kierowany przez Społeczność (RLKS);</w:t>
      </w:r>
    </w:p>
    <w:p w14:paraId="393E26C3"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JSFP</w:t>
      </w:r>
      <w:r>
        <w:rPr>
          <w:rFonts w:ascii="Times New Roman" w:eastAsia="Times New Roman" w:hAnsi="Times New Roman" w:cs="Times New Roman"/>
          <w:color w:val="000000"/>
        </w:rPr>
        <w:t xml:space="preserve"> – jednostka sektora finansów publicznych, tj. jednostka wymieniona w art. 8 ustawy FP;</w:t>
      </w:r>
    </w:p>
    <w:p w14:paraId="393E26C4"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Kc</w:t>
      </w:r>
      <w:r>
        <w:rPr>
          <w:rFonts w:ascii="Times New Roman" w:eastAsia="Times New Roman" w:hAnsi="Times New Roman" w:cs="Times New Roman"/>
          <w:color w:val="000000"/>
        </w:rPr>
        <w:t xml:space="preserve"> – ustawa z dnia 23 kwietnia 1964 r. – Kodeks cywilny;</w:t>
      </w:r>
    </w:p>
    <w:p w14:paraId="393E26C5"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35286BC9" w14:textId="77777777" w:rsidR="00D81206"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MRiRW</w:t>
      </w:r>
      <w:r>
        <w:rPr>
          <w:rFonts w:ascii="Times New Roman" w:eastAsia="Times New Roman" w:hAnsi="Times New Roman" w:cs="Times New Roman"/>
          <w:color w:val="000000"/>
        </w:rPr>
        <w:t xml:space="preserve"> – Minister Rolnictwa i Rozwoju Wsi;</w:t>
      </w:r>
    </w:p>
    <w:p w14:paraId="2CC6D64B" w14:textId="67284502" w:rsidR="007E182B" w:rsidRPr="007E182B" w:rsidRDefault="007E182B">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9D4B30">
        <w:rPr>
          <w:rFonts w:ascii="Times New Roman" w:eastAsia="Times New Roman" w:hAnsi="Times New Roman" w:cs="Times New Roman"/>
          <w:b/>
          <w:bCs/>
          <w:color w:val="000000"/>
        </w:rPr>
        <w:t>Prawo przedsiębiorców</w:t>
      </w:r>
      <w:r w:rsidRPr="009D4B30">
        <w:rPr>
          <w:rFonts w:ascii="Times New Roman" w:eastAsia="Times New Roman" w:hAnsi="Times New Roman" w:cs="Times New Roman"/>
          <w:color w:val="000000"/>
        </w:rPr>
        <w:t xml:space="preserve"> – ustawa z dnia 6 marca 2018 r. Prawo przedsiębiorców;</w:t>
      </w:r>
    </w:p>
    <w:p w14:paraId="5A5DD3BD" w14:textId="63B4DE73" w:rsidR="007E182B" w:rsidRDefault="007E182B">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7E182B">
        <w:rPr>
          <w:rFonts w:ascii="Times New Roman" w:eastAsia="Times New Roman" w:hAnsi="Times New Roman" w:cs="Times New Roman"/>
          <w:b/>
          <w:bCs/>
          <w:color w:val="000000"/>
        </w:rPr>
        <w:t>PROW 2014-2020</w:t>
      </w:r>
      <w:r>
        <w:rPr>
          <w:rFonts w:ascii="Times New Roman" w:eastAsia="Times New Roman" w:hAnsi="Times New Roman" w:cs="Times New Roman"/>
          <w:color w:val="000000"/>
        </w:rPr>
        <w:t xml:space="preserve"> - Program Rozwoju Obszarów Wiejskich na lata 2014-2020;</w:t>
      </w:r>
    </w:p>
    <w:p w14:paraId="393E26C7"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393E26C8" w14:textId="4389F4BE"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0555EF">
        <w:rPr>
          <w:rFonts w:ascii="Times New Roman" w:eastAsia="Times New Roman" w:hAnsi="Times New Roman" w:cs="Times New Roman"/>
          <w:b/>
          <w:color w:val="000000"/>
        </w:rPr>
        <w:t>PUE</w:t>
      </w:r>
      <w:r w:rsidRPr="000555E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bookmarkStart w:id="5" w:name="_Hlk189722869"/>
      <w:r w:rsidR="00716805">
        <w:rPr>
          <w:rFonts w:ascii="Times New Roman" w:eastAsia="Times New Roman" w:hAnsi="Times New Roman" w:cs="Times New Roman"/>
          <w:color w:val="000000"/>
        </w:rPr>
        <w:t>(system IT)</w:t>
      </w:r>
      <w:bookmarkEnd w:id="5"/>
      <w:r w:rsidR="007168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system teleinformatyczny ARiMR, o którym mowa w art. 10c ustawy o ARiMR;</w:t>
      </w:r>
    </w:p>
    <w:p w14:paraId="393E26C9"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2021/1060</w:t>
      </w:r>
      <w:r>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93E26CA"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2021/2115</w:t>
      </w:r>
      <w:r>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393E26CB"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GBER</w:t>
      </w:r>
      <w:r>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393E26CC"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rozporządzenie MRiRW w sprawie loginu i kodu dostępu</w:t>
      </w:r>
      <w:r>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29CC3280" w14:textId="59B1D327" w:rsidR="00E90140" w:rsidRPr="009D4B30" w:rsidRDefault="00E90140">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9D4B30">
        <w:rPr>
          <w:rFonts w:ascii="Times New Roman" w:eastAsia="Times New Roman" w:hAnsi="Times New Roman" w:cs="Times New Roman"/>
          <w:b/>
          <w:color w:val="000000"/>
        </w:rPr>
        <w:t xml:space="preserve">Start DG </w:t>
      </w:r>
      <w:r w:rsidRPr="009D4B30">
        <w:rPr>
          <w:rFonts w:ascii="Times New Roman" w:eastAsia="Times New Roman" w:hAnsi="Times New Roman" w:cs="Times New Roman"/>
          <w:color w:val="000000"/>
        </w:rPr>
        <w:t>– podejmowanie pozarolniczej działalności gospodarczej</w:t>
      </w:r>
      <w:r w:rsidR="00785358">
        <w:rPr>
          <w:rFonts w:ascii="Times New Roman" w:eastAsia="Times New Roman" w:hAnsi="Times New Roman" w:cs="Times New Roman"/>
          <w:color w:val="000000"/>
        </w:rPr>
        <w:t>;</w:t>
      </w:r>
    </w:p>
    <w:p w14:paraId="393E26CD" w14:textId="30C32983"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SW</w:t>
      </w:r>
      <w:r>
        <w:rPr>
          <w:rFonts w:ascii="Times New Roman" w:eastAsia="Times New Roman" w:hAnsi="Times New Roman" w:cs="Times New Roman"/>
          <w:color w:val="000000"/>
        </w:rPr>
        <w:t xml:space="preserve"> – Samorząd Województwa </w:t>
      </w:r>
      <w:bookmarkStart w:id="6" w:name="_Hlk189722906"/>
      <w:r w:rsidR="00E05319">
        <w:rPr>
          <w:rFonts w:ascii="Times New Roman" w:eastAsia="Times New Roman" w:hAnsi="Times New Roman" w:cs="Times New Roman"/>
          <w:color w:val="000000"/>
        </w:rPr>
        <w:t>Zachodniopomorskiego</w:t>
      </w:r>
      <w:bookmarkEnd w:id="6"/>
      <w:r>
        <w:rPr>
          <w:rFonts w:ascii="Times New Roman" w:eastAsia="Times New Roman" w:hAnsi="Times New Roman" w:cs="Times New Roman"/>
          <w:color w:val="000000"/>
        </w:rPr>
        <w:t>;</w:t>
      </w:r>
    </w:p>
    <w:p w14:paraId="393E26CE" w14:textId="39644CBB"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UoPP</w:t>
      </w:r>
      <w:r>
        <w:rPr>
          <w:rFonts w:ascii="Times New Roman" w:eastAsia="Times New Roman" w:hAnsi="Times New Roman" w:cs="Times New Roman"/>
          <w:color w:val="000000"/>
        </w:rPr>
        <w:t xml:space="preserve"> – umowa o przyznaniu pomocy</w:t>
      </w:r>
      <w:r w:rsidR="00785358">
        <w:rPr>
          <w:rFonts w:ascii="Times New Roman" w:eastAsia="Times New Roman" w:hAnsi="Times New Roman" w:cs="Times New Roman"/>
          <w:color w:val="000000"/>
        </w:rPr>
        <w:t>;</w:t>
      </w:r>
    </w:p>
    <w:p w14:paraId="393E26CF"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393E26D0"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działalności pożytku publicznego i o wolontariacie</w:t>
      </w:r>
      <w:r>
        <w:rPr>
          <w:rFonts w:ascii="Times New Roman" w:eastAsia="Times New Roman" w:hAnsi="Times New Roman" w:cs="Times New Roman"/>
          <w:color w:val="000000"/>
        </w:rPr>
        <w:t xml:space="preserve"> – ustawa z dnia 24 kwietnia 2003 r. o działalności pożytku publicznego i o wolontariacie;</w:t>
      </w:r>
    </w:p>
    <w:p w14:paraId="393E26D1"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p>
    <w:p w14:paraId="393E26D2"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informatyzacji działalności podmiotów realizujących zadania publiczne</w:t>
      </w:r>
      <w:r>
        <w:rPr>
          <w:rFonts w:ascii="Times New Roman" w:eastAsia="Times New Roman" w:hAnsi="Times New Roman" w:cs="Times New Roman"/>
          <w:color w:val="000000"/>
        </w:rPr>
        <w:t xml:space="preserve"> – ustawa z dnia 17 lutego 2005 r. o informatyzacji działalności podmiotów realizujących zadania publiczne;</w:t>
      </w:r>
    </w:p>
    <w:p w14:paraId="393E26D3"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393E26D4"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393E26D5"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RLKS</w:t>
      </w:r>
      <w:r>
        <w:rPr>
          <w:rFonts w:ascii="Times New Roman" w:eastAsia="Times New Roman" w:hAnsi="Times New Roman" w:cs="Times New Roman"/>
          <w:color w:val="000000"/>
        </w:rPr>
        <w:t xml:space="preserve"> – ustawa z dnia 20 lutego 2015 r. o rozwoju lokalnym z udziałem lokalnej społeczności;</w:t>
      </w:r>
    </w:p>
    <w:p w14:paraId="393E26D6" w14:textId="38BD7FC8" w:rsidR="00DD2EB4" w:rsidRPr="0068301A"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sidRPr="0068301A">
        <w:rPr>
          <w:rFonts w:ascii="Times New Roman" w:eastAsia="Times New Roman" w:hAnsi="Times New Roman" w:cs="Times New Roman"/>
          <w:b/>
          <w:color w:val="000000"/>
        </w:rPr>
        <w:t xml:space="preserve">WoP </w:t>
      </w:r>
      <w:r w:rsidRPr="0068301A">
        <w:rPr>
          <w:rFonts w:ascii="Times New Roman" w:eastAsia="Times New Roman" w:hAnsi="Times New Roman" w:cs="Times New Roman"/>
          <w:color w:val="000000"/>
        </w:rPr>
        <w:t>– wniosek o płatność</w:t>
      </w:r>
      <w:r w:rsidR="0068301A" w:rsidRPr="0068301A">
        <w:rPr>
          <w:rFonts w:ascii="Times New Roman" w:eastAsia="Times New Roman" w:hAnsi="Times New Roman" w:cs="Times New Roman"/>
          <w:color w:val="000000"/>
        </w:rPr>
        <w:t>;</w:t>
      </w:r>
    </w:p>
    <w:p w14:paraId="393E26D7" w14:textId="7B33D356"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WoPP</w:t>
      </w:r>
      <w:r>
        <w:rPr>
          <w:rFonts w:ascii="Times New Roman" w:eastAsia="Times New Roman" w:hAnsi="Times New Roman" w:cs="Times New Roman"/>
          <w:color w:val="000000"/>
        </w:rPr>
        <w:t xml:space="preserve"> – wniosek o przyznanie pomocy</w:t>
      </w:r>
      <w:r w:rsidR="0068301A">
        <w:rPr>
          <w:rFonts w:ascii="Times New Roman" w:eastAsia="Times New Roman" w:hAnsi="Times New Roman" w:cs="Times New Roman"/>
          <w:color w:val="000000"/>
        </w:rPr>
        <w:t>;</w:t>
      </w:r>
    </w:p>
    <w:p w14:paraId="393E26D8" w14:textId="77777777"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Wytyczne podstawowe</w:t>
      </w:r>
      <w:r>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MRiRW na podstawie art. 6 ust. 2 pkt 3 ustawy o PS WPR;</w:t>
      </w:r>
    </w:p>
    <w:p w14:paraId="393E26D9" w14:textId="332328CA"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Wytyczne szczegółowe</w:t>
      </w:r>
      <w:r>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MRiRW na podstawie art</w:t>
      </w:r>
      <w:r w:rsidRPr="003A1F68">
        <w:rPr>
          <w:rFonts w:ascii="Times New Roman" w:eastAsia="Times New Roman" w:hAnsi="Times New Roman" w:cs="Times New Roman"/>
          <w:color w:val="000000"/>
        </w:rPr>
        <w:t>. </w:t>
      </w:r>
      <w:r w:rsidR="00C82927" w:rsidRPr="003A1F68">
        <w:rPr>
          <w:rFonts w:ascii="Times New Roman" w:eastAsia="Times New Roman" w:hAnsi="Times New Roman" w:cs="Times New Roman"/>
          <w:color w:val="000000"/>
        </w:rPr>
        <w:t>6</w:t>
      </w:r>
      <w:r w:rsidR="00C8292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ust. 2 pkt 3 ustawy o PS WPR;</w:t>
      </w:r>
    </w:p>
    <w:p w14:paraId="393E26DA" w14:textId="381A9B72" w:rsidR="00DD2EB4" w:rsidRDefault="00F85D07">
      <w:pPr>
        <w:widowControl w:val="0"/>
        <w:numPr>
          <w:ilvl w:val="0"/>
          <w:numId w:val="34"/>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ZW</w:t>
      </w:r>
      <w:r>
        <w:rPr>
          <w:rFonts w:ascii="Times New Roman" w:eastAsia="Times New Roman" w:hAnsi="Times New Roman" w:cs="Times New Roman"/>
          <w:color w:val="000000"/>
        </w:rPr>
        <w:t xml:space="preserve"> – Zarząd Województwa </w:t>
      </w:r>
      <w:r w:rsidR="003C4A20">
        <w:rPr>
          <w:rFonts w:ascii="Times New Roman" w:eastAsia="Times New Roman" w:hAnsi="Times New Roman" w:cs="Times New Roman"/>
          <w:color w:val="000000"/>
        </w:rPr>
        <w:t>Zachodniopomorskiego</w:t>
      </w:r>
      <w:r>
        <w:rPr>
          <w:rFonts w:ascii="Times New Roman" w:eastAsia="Times New Roman" w:hAnsi="Times New Roman" w:cs="Times New Roman"/>
          <w:color w:val="000000"/>
        </w:rPr>
        <w:t>, będący organem wykonawczym SW.</w:t>
      </w:r>
    </w:p>
    <w:p w14:paraId="10D961E6" w14:textId="77777777" w:rsidR="0068301A" w:rsidRDefault="0068301A" w:rsidP="0068301A">
      <w:pPr>
        <w:widowControl w:val="0"/>
        <w:pBdr>
          <w:top w:val="nil"/>
          <w:left w:val="nil"/>
          <w:bottom w:val="nil"/>
          <w:right w:val="nil"/>
          <w:between w:val="nil"/>
        </w:pBdr>
        <w:spacing w:after="120" w:line="276" w:lineRule="auto"/>
        <w:ind w:left="709"/>
        <w:jc w:val="both"/>
        <w:rPr>
          <w:rFonts w:ascii="Times New Roman" w:eastAsia="Times New Roman" w:hAnsi="Times New Roman" w:cs="Times New Roman"/>
          <w:color w:val="000000"/>
        </w:rPr>
      </w:pPr>
    </w:p>
    <w:p w14:paraId="393E26DB" w14:textId="19488866" w:rsidR="00DD2EB4" w:rsidRDefault="00F85D07" w:rsidP="00784708">
      <w:pPr>
        <w:pStyle w:val="Nagwek1"/>
        <w:rPr>
          <w:rFonts w:ascii="Times New Roman" w:eastAsia="Times New Roman" w:hAnsi="Times New Roman" w:cs="Times New Roman"/>
          <w:b/>
          <w:bCs/>
          <w:sz w:val="28"/>
          <w:szCs w:val="28"/>
        </w:rPr>
      </w:pPr>
      <w:bookmarkStart w:id="7" w:name="_Toc195253839"/>
      <w:r w:rsidRPr="0068301A">
        <w:rPr>
          <w:rFonts w:ascii="Times New Roman" w:eastAsia="Times New Roman" w:hAnsi="Times New Roman" w:cs="Times New Roman"/>
          <w:b/>
          <w:bCs/>
          <w:sz w:val="28"/>
          <w:szCs w:val="28"/>
        </w:rPr>
        <w:t>§ 2. Postanowienia ogólne dotyczące naboru wniosków</w:t>
      </w:r>
      <w:r w:rsidR="00B34D5A" w:rsidRPr="0068301A">
        <w:rPr>
          <w:rFonts w:ascii="Times New Roman" w:eastAsia="Times New Roman" w:hAnsi="Times New Roman" w:cs="Times New Roman"/>
          <w:b/>
          <w:bCs/>
          <w:sz w:val="28"/>
          <w:szCs w:val="28"/>
        </w:rPr>
        <w:t xml:space="preserve"> o wsparcie</w:t>
      </w:r>
      <w:bookmarkEnd w:id="7"/>
    </w:p>
    <w:p w14:paraId="23554984" w14:textId="77777777" w:rsidR="00080CCD" w:rsidRPr="00080CCD" w:rsidRDefault="00080CCD" w:rsidP="00080CCD">
      <w:bookmarkStart w:id="8" w:name="_heading=h.2p2csry" w:colFirst="0" w:colLast="0"/>
      <w:bookmarkEnd w:id="8"/>
    </w:p>
    <w:p w14:paraId="393E26DC" w14:textId="68624592"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warunki, które musi spełniać WoPP w ramach naboru wniosków przeprowadzonego na podstawie niniejszego Regulaminu</w:t>
      </w:r>
      <w:r>
        <w:rPr>
          <w:rFonts w:ascii="Times New Roman" w:eastAsia="Times New Roman" w:hAnsi="Times New Roman" w:cs="Times New Roman"/>
          <w:color w:val="000000"/>
        </w:rPr>
        <w:t>.</w:t>
      </w:r>
    </w:p>
    <w:p w14:paraId="393E26DD" w14:textId="708CED9F"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r w:rsidR="003A1F68">
        <w:rPr>
          <w:rFonts w:ascii="Times New Roman" w:eastAsia="Times New Roman" w:hAnsi="Times New Roman" w:cs="Times New Roman"/>
          <w:color w:val="000000"/>
        </w:rPr>
        <w:t xml:space="preserve"> i Wytycznych szczegółowych</w:t>
      </w:r>
      <w:r>
        <w:rPr>
          <w:rFonts w:ascii="Times New Roman" w:eastAsia="Times New Roman" w:hAnsi="Times New Roman" w:cs="Times New Roman"/>
          <w:color w:val="000000"/>
        </w:rPr>
        <w:t>.</w:t>
      </w:r>
    </w:p>
    <w:p w14:paraId="393E26DE"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393E26DF"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prawa powszechnie obowiązującego, w tym ustawą PS WPR oraz wytycznymi Ministra Rolnictwa </w:t>
      </w:r>
      <w:r>
        <w:rPr>
          <w:rFonts w:ascii="Times New Roman" w:eastAsia="Times New Roman" w:hAnsi="Times New Roman" w:cs="Times New Roman"/>
          <w:color w:val="000000"/>
        </w:rPr>
        <w:lastRenderedPageBreak/>
        <w:t>i Rozwoju Wsi, o których mowa w art. 6 ust. 2 pkt 3 ustawy PS WPR.</w:t>
      </w:r>
    </w:p>
    <w:p w14:paraId="393E26E0"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Regulamin może być zmieniony wyłącznie w sytuacji, w której w ramach danego naboru wniosku nie złożono jeszcze WoPP; zmiana ta skutkuje wydłużeniem terminu składania WoPP o czas niezbędny do przygotowania i złożenia WoPP.</w:t>
      </w:r>
    </w:p>
    <w:p w14:paraId="393E26E1"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393E26E2" w14:textId="77777777" w:rsidR="00DD2EB4" w:rsidRDefault="00F85D07">
      <w:pPr>
        <w:widowControl w:val="0"/>
        <w:numPr>
          <w:ilvl w:val="0"/>
          <w:numId w:val="37"/>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393E26E3" w14:textId="77777777" w:rsidR="00DD2EB4" w:rsidRDefault="00F85D07">
      <w:pPr>
        <w:widowControl w:val="0"/>
        <w:numPr>
          <w:ilvl w:val="0"/>
          <w:numId w:val="37"/>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393E26E4"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393E26E5"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93E26E6"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393E26E7" w14:textId="783909F6" w:rsidR="00DD2EB4" w:rsidRDefault="00F85D07">
      <w:pPr>
        <w:widowControl w:val="0"/>
        <w:numPr>
          <w:ilvl w:val="0"/>
          <w:numId w:val="3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WoPP, o którym mowa w § </w:t>
      </w:r>
      <w:r w:rsidR="00B34D5A">
        <w:rPr>
          <w:rFonts w:ascii="Times New Roman" w:eastAsia="Times New Roman" w:hAnsi="Times New Roman" w:cs="Times New Roman"/>
          <w:color w:val="000000"/>
        </w:rPr>
        <w:t>12</w:t>
      </w:r>
      <w:r>
        <w:rPr>
          <w:rFonts w:ascii="Times New Roman" w:eastAsia="Times New Roman" w:hAnsi="Times New Roman" w:cs="Times New Roman"/>
          <w:color w:val="000000"/>
        </w:rPr>
        <w:t xml:space="preserve"> ust. 1, nie złożono żadnego WoPP lub</w:t>
      </w:r>
    </w:p>
    <w:p w14:paraId="393E26E8" w14:textId="77777777" w:rsidR="00DD2EB4" w:rsidRDefault="00F85D07">
      <w:pPr>
        <w:widowControl w:val="0"/>
        <w:numPr>
          <w:ilvl w:val="0"/>
          <w:numId w:val="3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93E26E9" w14:textId="77777777" w:rsidR="00DD2EB4" w:rsidRDefault="00F85D07">
      <w:pPr>
        <w:widowControl w:val="0"/>
        <w:numPr>
          <w:ilvl w:val="0"/>
          <w:numId w:val="35"/>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393E26EA" w14:textId="1BDF7CC1" w:rsidR="00DD2EB4" w:rsidRDefault="00F85D07">
      <w:pPr>
        <w:widowControl w:val="0"/>
        <w:numPr>
          <w:ilvl w:val="0"/>
          <w:numId w:val="36"/>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w:t>
      </w:r>
      <w:r w:rsidR="00B34D5A">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ust. 1</w:t>
      </w:r>
      <w:r w:rsidR="00985A1C">
        <w:rPr>
          <w:rFonts w:ascii="Times New Roman" w:eastAsia="Times New Roman" w:hAnsi="Times New Roman" w:cs="Times New Roman"/>
          <w:color w:val="000000"/>
        </w:rPr>
        <w:t xml:space="preserve"> Regulaminu</w:t>
      </w:r>
      <w:r>
        <w:rPr>
          <w:rFonts w:ascii="Times New Roman" w:eastAsia="Times New Roman" w:hAnsi="Times New Roman" w:cs="Times New Roman"/>
          <w:color w:val="000000"/>
        </w:rPr>
        <w:t>.</w:t>
      </w:r>
    </w:p>
    <w:p w14:paraId="393E26EB"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393E26ED"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393E26EE"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Do postępowań w sprawach o wypłatę pomocy stosuje się postanowienia UoPP, a w zakresie nieuregulowanym tą umową – przepisy Kc.</w:t>
      </w:r>
    </w:p>
    <w:p w14:paraId="393E26EF" w14:textId="4C5E42A5"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w:t>
      </w:r>
      <w:r w:rsidR="00F60448">
        <w:rPr>
          <w:rFonts w:ascii="Times New Roman" w:eastAsia="Times New Roman" w:hAnsi="Times New Roman" w:cs="Times New Roman"/>
          <w:color w:val="000000"/>
        </w:rPr>
        <w:t>Z</w:t>
      </w:r>
      <w:r>
        <w:rPr>
          <w:rFonts w:ascii="Times New Roman" w:eastAsia="Times New Roman" w:hAnsi="Times New Roman" w:cs="Times New Roman"/>
          <w:color w:val="000000"/>
        </w:rPr>
        <w:t>W nie stosuje się przepisów Kpa, z wyjątkiem sytuacji i przepisów wyraźnie wskazanych w Regulaminie, które wynikają z ustawy RLKS i ustawy PS WPR.</w:t>
      </w:r>
    </w:p>
    <w:p w14:paraId="393E26F0" w14:textId="77777777" w:rsidR="00DD2EB4"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bookmarkStart w:id="9" w:name="_heading=h.147n2zr" w:colFirst="0" w:colLast="0"/>
      <w:bookmarkEnd w:id="9"/>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Kc dotyczącymi terminu.</w:t>
      </w:r>
    </w:p>
    <w:p w14:paraId="05A5FE83" w14:textId="77777777" w:rsidR="0088449D" w:rsidRDefault="00F85D07">
      <w:pPr>
        <w:widowControl w:val="0"/>
        <w:numPr>
          <w:ilvl w:val="0"/>
          <w:numId w:val="3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jednym naborze wniosków ten sam wnioskodawca może złożyć wyłącznie jeden WoPP. PUE blokuje możliwość złożenia w jednym naborze wniosków więcej niż jednego WoPP przez tego samego wnioskodawcę.</w:t>
      </w:r>
    </w:p>
    <w:p w14:paraId="25FBDEC8" w14:textId="18F7F462" w:rsidR="0088449D" w:rsidRPr="0088449D" w:rsidRDefault="0088449D">
      <w:pPr>
        <w:widowControl w:val="0"/>
        <w:numPr>
          <w:ilvl w:val="0"/>
          <w:numId w:val="36"/>
        </w:numPr>
        <w:spacing w:after="120" w:line="276" w:lineRule="auto"/>
        <w:ind w:left="420" w:hanging="420"/>
        <w:jc w:val="both"/>
        <w:rPr>
          <w:rFonts w:ascii="Times New Roman" w:eastAsia="Times New Roman" w:hAnsi="Times New Roman" w:cs="Times New Roman"/>
        </w:rPr>
      </w:pPr>
      <w:r w:rsidRPr="0088449D">
        <w:rPr>
          <w:rFonts w:ascii="Times New Roman" w:eastAsia="Times New Roman" w:hAnsi="Times New Roman" w:cs="Times New Roman"/>
        </w:rPr>
        <w:t xml:space="preserve">Wnioskodawca oraz inne osoby uczestniczące w postępowaniu w sprawie o przyznanie pomocy są </w:t>
      </w:r>
      <w:r w:rsidRPr="0088449D">
        <w:rPr>
          <w:rFonts w:ascii="Times New Roman" w:eastAsia="Times New Roman" w:hAnsi="Times New Roman" w:cs="Times New Roman"/>
        </w:rPr>
        <w:lastRenderedPageBreak/>
        <w:t xml:space="preserve">zobowiązane przedstawiać dowody oraz dawać wyjaśnienia co do okoliczności sprawy zgodnie z prawdą i bez zatajania czegokolwiek; ciężar udowodnienia faktu spoczywa na osobie, która z tego faktu wywodzi skutki prawne. </w:t>
      </w:r>
    </w:p>
    <w:p w14:paraId="393E26F2" w14:textId="00568FD9" w:rsidR="00DD2EB4" w:rsidRDefault="00F85D07" w:rsidP="0068301A">
      <w:pPr>
        <w:pStyle w:val="Nagwek1"/>
        <w:rPr>
          <w:rFonts w:ascii="Times New Roman" w:eastAsia="Times New Roman" w:hAnsi="Times New Roman" w:cs="Times New Roman"/>
          <w:b/>
          <w:sz w:val="28"/>
          <w:szCs w:val="28"/>
        </w:rPr>
      </w:pPr>
      <w:bookmarkStart w:id="10" w:name="_Toc195253840"/>
      <w:r w:rsidRPr="0068301A">
        <w:rPr>
          <w:rFonts w:ascii="Times New Roman" w:eastAsia="Times New Roman" w:hAnsi="Times New Roman" w:cs="Times New Roman"/>
          <w:b/>
          <w:bCs/>
          <w:sz w:val="28"/>
          <w:szCs w:val="28"/>
        </w:rPr>
        <w:t xml:space="preserve">§ 3. </w:t>
      </w:r>
      <w:r w:rsidR="00B34D5A" w:rsidRPr="0068301A">
        <w:rPr>
          <w:rFonts w:ascii="Times New Roman" w:eastAsia="Times New Roman" w:hAnsi="Times New Roman" w:cs="Times New Roman"/>
          <w:b/>
          <w:bCs/>
          <w:sz w:val="28"/>
          <w:szCs w:val="28"/>
        </w:rPr>
        <w:t xml:space="preserve">Zakres </w:t>
      </w:r>
      <w:r w:rsidR="00B34D5A" w:rsidRPr="0068301A">
        <w:rPr>
          <w:rFonts w:ascii="Times New Roman" w:eastAsia="Times New Roman" w:hAnsi="Times New Roman" w:cs="Times New Roman"/>
          <w:b/>
          <w:sz w:val="28"/>
          <w:szCs w:val="28"/>
        </w:rPr>
        <w:t xml:space="preserve">wsparcia na wdrażanie LSR, którego dotyczy nabór wniosków </w:t>
      </w:r>
      <w:r w:rsidR="0008707B">
        <w:rPr>
          <w:rFonts w:ascii="Times New Roman" w:eastAsia="Times New Roman" w:hAnsi="Times New Roman" w:cs="Times New Roman"/>
          <w:b/>
          <w:sz w:val="28"/>
          <w:szCs w:val="28"/>
        </w:rPr>
        <w:t xml:space="preserve"> </w:t>
      </w:r>
      <w:r w:rsidR="00B34D5A" w:rsidRPr="0068301A">
        <w:rPr>
          <w:rFonts w:ascii="Times New Roman" w:eastAsia="Times New Roman" w:hAnsi="Times New Roman" w:cs="Times New Roman"/>
          <w:b/>
          <w:sz w:val="28"/>
          <w:szCs w:val="28"/>
        </w:rPr>
        <w:t>o wsparcie</w:t>
      </w:r>
      <w:bookmarkEnd w:id="10"/>
    </w:p>
    <w:p w14:paraId="7568DDB9" w14:textId="77777777" w:rsidR="00080CCD" w:rsidRPr="00080CCD" w:rsidRDefault="00080CCD" w:rsidP="00080CCD"/>
    <w:p w14:paraId="393E26F3" w14:textId="026C892F" w:rsidR="00DD2EB4" w:rsidRPr="0068301A" w:rsidRDefault="00F85D07">
      <w:pPr>
        <w:pStyle w:val="Akapitzlist"/>
        <w:widowControl w:val="0"/>
        <w:numPr>
          <w:ilvl w:val="3"/>
          <w:numId w:val="35"/>
        </w:numPr>
        <w:spacing w:after="120" w:line="276" w:lineRule="auto"/>
        <w:jc w:val="both"/>
        <w:rPr>
          <w:rFonts w:ascii="Times New Roman" w:eastAsia="Times New Roman" w:hAnsi="Times New Roman" w:cs="Times New Roman"/>
          <w:color w:val="000000"/>
        </w:rPr>
      </w:pPr>
      <w:r w:rsidRPr="0068301A">
        <w:rPr>
          <w:rFonts w:ascii="Times New Roman" w:eastAsia="Times New Roman" w:hAnsi="Times New Roman" w:cs="Times New Roman"/>
          <w:color w:val="000000"/>
        </w:rPr>
        <w:t>Nabór wniosk</w:t>
      </w:r>
      <w:r w:rsidRPr="00C63160">
        <w:rPr>
          <w:rFonts w:ascii="Times New Roman" w:eastAsia="Times New Roman" w:hAnsi="Times New Roman" w:cs="Times New Roman"/>
          <w:color w:val="000000"/>
        </w:rPr>
        <w:t xml:space="preserve">ów przeprowadzany jest na operacje </w:t>
      </w:r>
      <w:r w:rsidRPr="0068301A">
        <w:rPr>
          <w:rFonts w:ascii="Times New Roman" w:eastAsia="Times New Roman" w:hAnsi="Times New Roman" w:cs="Times New Roman"/>
          <w:color w:val="000000"/>
        </w:rPr>
        <w:t xml:space="preserve">z zakresu </w:t>
      </w:r>
      <w:r w:rsidR="006B57DE" w:rsidRPr="0068301A">
        <w:rPr>
          <w:rFonts w:ascii="Times New Roman" w:eastAsia="Times New Roman" w:hAnsi="Times New Roman" w:cs="Times New Roman"/>
          <w:i/>
          <w:color w:val="000000"/>
        </w:rPr>
        <w:t>Podejmowanie pozarolniczej działalności gospodarczej przez osoby fizyczne („Start DG”)</w:t>
      </w:r>
      <w:r w:rsidR="00B34D5A" w:rsidRPr="0068301A">
        <w:rPr>
          <w:rFonts w:ascii="Times New Roman" w:eastAsia="Times New Roman" w:hAnsi="Times New Roman" w:cs="Times New Roman"/>
          <w:i/>
          <w:color w:val="000000"/>
        </w:rPr>
        <w:t xml:space="preserve"> w ramach PS WPR dla interwencji I.13.1 LEADER/RLKS.</w:t>
      </w:r>
    </w:p>
    <w:p w14:paraId="1CD7E2DF" w14:textId="755FCADA" w:rsidR="0081357C" w:rsidRPr="00C63160" w:rsidRDefault="0081357C">
      <w:pPr>
        <w:pStyle w:val="Akapitzlist"/>
        <w:widowControl w:val="0"/>
        <w:numPr>
          <w:ilvl w:val="3"/>
          <w:numId w:val="35"/>
        </w:numPr>
        <w:spacing w:after="120" w:line="276" w:lineRule="auto"/>
        <w:jc w:val="both"/>
        <w:rPr>
          <w:rFonts w:ascii="Times New Roman" w:eastAsia="Times New Roman" w:hAnsi="Times New Roman" w:cs="Times New Roman"/>
          <w:color w:val="000000"/>
        </w:rPr>
      </w:pPr>
      <w:bookmarkStart w:id="11" w:name="_Hlk189723239"/>
      <w:r w:rsidRPr="0068301A">
        <w:rPr>
          <w:rFonts w:ascii="Times New Roman" w:hAnsi="Times New Roman" w:cs="Times New Roman"/>
        </w:rPr>
        <w:t>Zakres, o którym mowa w ust. 1 realizuje LSR, popr</w:t>
      </w:r>
      <w:r w:rsidRPr="00C63160">
        <w:rPr>
          <w:rFonts w:ascii="Times New Roman" w:hAnsi="Times New Roman" w:cs="Times New Roman"/>
        </w:rPr>
        <w:t xml:space="preserve">zez </w:t>
      </w:r>
      <w:r w:rsidRPr="00C63160">
        <w:rPr>
          <w:rFonts w:ascii="Times New Roman" w:hAnsi="Times New Roman" w:cs="Times New Roman"/>
          <w:b/>
          <w:bCs/>
        </w:rPr>
        <w:t xml:space="preserve">przedsięwzięcie </w:t>
      </w:r>
      <w:r w:rsidR="00D24CB7">
        <w:rPr>
          <w:rFonts w:ascii="Times New Roman" w:hAnsi="Times New Roman" w:cs="Times New Roman"/>
          <w:b/>
          <w:bCs/>
        </w:rPr>
        <w:t>1.1: Usługi turystyczne  i rekreacyjne z poszanowaniem środowiska,</w:t>
      </w:r>
      <w:r w:rsidRPr="00C63160">
        <w:rPr>
          <w:rFonts w:ascii="Times New Roman" w:hAnsi="Times New Roman" w:cs="Times New Roman"/>
        </w:rPr>
        <w:t xml:space="preserve"> w ramach </w:t>
      </w:r>
      <w:r w:rsidRPr="00C63160">
        <w:rPr>
          <w:rFonts w:ascii="Times New Roman" w:hAnsi="Times New Roman" w:cs="Times New Roman"/>
          <w:b/>
          <w:bCs/>
        </w:rPr>
        <w:t xml:space="preserve">celu </w:t>
      </w:r>
      <w:r w:rsidR="00D24CB7">
        <w:rPr>
          <w:rFonts w:ascii="Times New Roman" w:hAnsi="Times New Roman" w:cs="Times New Roman"/>
          <w:b/>
          <w:bCs/>
        </w:rPr>
        <w:t>1: Rozwój potencjału turystyczno – rekreacyjnego obszaru LSR</w:t>
      </w:r>
      <w:bookmarkEnd w:id="11"/>
      <w:r w:rsidRPr="00C63160">
        <w:rPr>
          <w:rFonts w:ascii="Times New Roman" w:hAnsi="Times New Roman" w:cs="Times New Roman"/>
        </w:rPr>
        <w:t>.</w:t>
      </w:r>
    </w:p>
    <w:p w14:paraId="6CF5869E" w14:textId="63C12AA2" w:rsidR="00286553" w:rsidRPr="00C63160" w:rsidRDefault="001A74FB">
      <w:pPr>
        <w:pStyle w:val="Akapitzlist"/>
        <w:widowControl w:val="0"/>
        <w:numPr>
          <w:ilvl w:val="3"/>
          <w:numId w:val="35"/>
        </w:numPr>
        <w:spacing w:after="120" w:line="276" w:lineRule="auto"/>
        <w:jc w:val="both"/>
        <w:rPr>
          <w:rFonts w:ascii="Times New Roman" w:eastAsia="Times New Roman" w:hAnsi="Times New Roman" w:cs="Times New Roman"/>
        </w:rPr>
      </w:pPr>
      <w:bookmarkStart w:id="12" w:name="_Hlk189723273"/>
      <w:r w:rsidRPr="00C63160">
        <w:rPr>
          <w:rFonts w:ascii="Times New Roman" w:hAnsi="Times New Roman" w:cs="Times New Roman"/>
        </w:rPr>
        <w:t xml:space="preserve">Wnioskodawca jest zobowiązany </w:t>
      </w:r>
      <w:r w:rsidR="00286553" w:rsidRPr="00C63160">
        <w:rPr>
          <w:rFonts w:ascii="Times New Roman" w:hAnsi="Times New Roman" w:cs="Times New Roman"/>
        </w:rPr>
        <w:t>wskazać</w:t>
      </w:r>
      <w:r w:rsidRPr="00C63160">
        <w:rPr>
          <w:rFonts w:ascii="Times New Roman" w:hAnsi="Times New Roman" w:cs="Times New Roman"/>
        </w:rPr>
        <w:t xml:space="preserve"> we wniosku o przyznanie pomocy</w:t>
      </w:r>
      <w:r w:rsidR="00286553" w:rsidRPr="00C63160">
        <w:rPr>
          <w:rFonts w:ascii="Times New Roman" w:hAnsi="Times New Roman" w:cs="Times New Roman"/>
        </w:rPr>
        <w:t xml:space="preserve"> </w:t>
      </w:r>
      <w:r w:rsidRPr="00C63160">
        <w:rPr>
          <w:rFonts w:ascii="Times New Roman" w:hAnsi="Times New Roman" w:cs="Times New Roman"/>
        </w:rPr>
        <w:t xml:space="preserve"> rezultatu</w:t>
      </w:r>
      <w:r w:rsidR="00286553" w:rsidRPr="00C63160">
        <w:rPr>
          <w:rFonts w:ascii="Times New Roman" w:hAnsi="Times New Roman" w:cs="Times New Roman"/>
        </w:rPr>
        <w:t xml:space="preserve"> planowane do osiągniecia w wyniku realizacji operacji</w:t>
      </w:r>
      <w:r w:rsidR="00E90140" w:rsidRPr="00C63160">
        <w:rPr>
          <w:rFonts w:ascii="Times New Roman" w:hAnsi="Times New Roman" w:cs="Times New Roman"/>
        </w:rPr>
        <w:t>,</w:t>
      </w:r>
      <w:r w:rsidR="00286553" w:rsidRPr="00C63160">
        <w:rPr>
          <w:rFonts w:ascii="Times New Roman" w:hAnsi="Times New Roman" w:cs="Times New Roman"/>
        </w:rPr>
        <w:t xml:space="preserve"> tj.:</w:t>
      </w:r>
    </w:p>
    <w:p w14:paraId="0EE233CD" w14:textId="1DB4F6BD" w:rsidR="00286553" w:rsidRDefault="00E90140">
      <w:pPr>
        <w:pStyle w:val="Akapitzlist"/>
        <w:widowControl w:val="0"/>
        <w:numPr>
          <w:ilvl w:val="0"/>
          <w:numId w:val="38"/>
        </w:numPr>
        <w:spacing w:after="120" w:line="276" w:lineRule="auto"/>
        <w:jc w:val="both"/>
        <w:rPr>
          <w:rFonts w:ascii="Times New Roman" w:eastAsia="Times New Roman" w:hAnsi="Times New Roman" w:cs="Times New Roman"/>
        </w:rPr>
      </w:pPr>
      <w:r w:rsidRPr="00C63160">
        <w:rPr>
          <w:rFonts w:ascii="Times New Roman" w:eastAsia="Times New Roman" w:hAnsi="Times New Roman" w:cs="Times New Roman"/>
        </w:rPr>
        <w:t>Nowe miejsca pracy objęte wsparciem w ramach projektów WPR</w:t>
      </w:r>
    </w:p>
    <w:p w14:paraId="06EF2C39" w14:textId="77777777" w:rsidR="0068301A" w:rsidRPr="00C63160" w:rsidRDefault="0068301A" w:rsidP="0068301A">
      <w:pPr>
        <w:pStyle w:val="Akapitzlist"/>
        <w:widowControl w:val="0"/>
        <w:spacing w:after="120" w:line="276" w:lineRule="auto"/>
        <w:ind w:left="1440"/>
        <w:jc w:val="both"/>
        <w:rPr>
          <w:rFonts w:ascii="Times New Roman" w:eastAsia="Times New Roman" w:hAnsi="Times New Roman" w:cs="Times New Roman"/>
        </w:rPr>
      </w:pPr>
    </w:p>
    <w:p w14:paraId="5339C066" w14:textId="0AAD683C" w:rsidR="00B34D5A" w:rsidRDefault="00F85D07" w:rsidP="00080CCD">
      <w:pPr>
        <w:pStyle w:val="Nagwek1"/>
        <w:jc w:val="both"/>
        <w:rPr>
          <w:rFonts w:ascii="Times New Roman" w:eastAsia="Times New Roman" w:hAnsi="Times New Roman" w:cs="Times New Roman"/>
          <w:b/>
          <w:bCs/>
          <w:sz w:val="28"/>
          <w:szCs w:val="28"/>
        </w:rPr>
      </w:pPr>
      <w:bookmarkStart w:id="13" w:name="_Toc195253841"/>
      <w:bookmarkEnd w:id="12"/>
      <w:r w:rsidRPr="0068301A">
        <w:rPr>
          <w:rFonts w:ascii="Times New Roman" w:eastAsia="Times New Roman" w:hAnsi="Times New Roman" w:cs="Times New Roman"/>
          <w:b/>
          <w:bCs/>
          <w:sz w:val="28"/>
          <w:szCs w:val="28"/>
        </w:rPr>
        <w:t xml:space="preserve">§ 4. </w:t>
      </w:r>
      <w:r w:rsidR="00B34D5A" w:rsidRPr="0068301A">
        <w:rPr>
          <w:rFonts w:ascii="Times New Roman" w:eastAsia="Times New Roman" w:hAnsi="Times New Roman" w:cs="Times New Roman"/>
          <w:b/>
          <w:bCs/>
          <w:sz w:val="28"/>
          <w:szCs w:val="28"/>
        </w:rPr>
        <w:t>Limit środków przeznaczonych na udzielenie wsparcia na wdrażanie LSR przyznanie pomocy w ramach naboru wniosków o wsparcie</w:t>
      </w:r>
      <w:bookmarkEnd w:id="13"/>
    </w:p>
    <w:p w14:paraId="0091B6B1" w14:textId="77777777" w:rsidR="00080CCD" w:rsidRPr="00080CCD" w:rsidRDefault="00080CCD" w:rsidP="00080CCD">
      <w:pPr>
        <w:jc w:val="both"/>
      </w:pPr>
    </w:p>
    <w:p w14:paraId="393E26F6" w14:textId="30FCA838" w:rsidR="00DD2EB4" w:rsidRDefault="00F85D07">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t>
      </w:r>
      <w:r w:rsidRPr="00C63160">
        <w:rPr>
          <w:rFonts w:ascii="Times New Roman" w:eastAsia="Times New Roman" w:hAnsi="Times New Roman" w:cs="Times New Roman"/>
          <w:color w:val="000000"/>
        </w:rPr>
        <w:t xml:space="preserve">wynosi </w:t>
      </w:r>
      <w:r w:rsidR="00D24CB7">
        <w:rPr>
          <w:rFonts w:ascii="Times New Roman" w:eastAsia="Times New Roman" w:hAnsi="Times New Roman" w:cs="Times New Roman"/>
          <w:b/>
          <w:color w:val="000000"/>
        </w:rPr>
        <w:t>350 000,</w:t>
      </w:r>
      <w:r w:rsidR="005150A4" w:rsidRPr="00C63160">
        <w:rPr>
          <w:rFonts w:ascii="Times New Roman" w:eastAsia="Times New Roman" w:hAnsi="Times New Roman" w:cs="Times New Roman"/>
          <w:b/>
          <w:color w:val="000000"/>
        </w:rPr>
        <w:t xml:space="preserve">00 </w:t>
      </w:r>
      <w:r w:rsidRPr="00C63160">
        <w:rPr>
          <w:rFonts w:ascii="Times New Roman" w:eastAsia="Times New Roman" w:hAnsi="Times New Roman" w:cs="Times New Roman"/>
          <w:b/>
          <w:color w:val="000000"/>
        </w:rPr>
        <w:t>euro</w:t>
      </w:r>
      <w:r w:rsidRPr="00C63160">
        <w:rPr>
          <w:rFonts w:ascii="Times New Roman" w:eastAsia="Times New Roman" w:hAnsi="Times New Roman" w:cs="Times New Roman"/>
          <w:color w:val="000000"/>
        </w:rPr>
        <w:t>. Oznacza</w:t>
      </w:r>
      <w:r>
        <w:rPr>
          <w:rFonts w:ascii="Times New Roman" w:eastAsia="Times New Roman" w:hAnsi="Times New Roman" w:cs="Times New Roman"/>
          <w:color w:val="000000"/>
        </w:rPr>
        <w:t xml:space="preserve"> to, że łączna kwota pomocy przyznanej na operacje wybrane przez LGD w ramach naboru wniosków nie może przekroczyć tej wartości.</w:t>
      </w:r>
    </w:p>
    <w:p w14:paraId="393E26F7" w14:textId="77777777" w:rsidR="00DD2EB4" w:rsidRDefault="00DD2EB4">
      <w:pPr>
        <w:widowControl w:val="0"/>
        <w:spacing w:after="120" w:line="276" w:lineRule="auto"/>
        <w:jc w:val="both"/>
        <w:rPr>
          <w:rFonts w:ascii="Times New Roman" w:eastAsia="Times New Roman" w:hAnsi="Times New Roman" w:cs="Times New Roman"/>
          <w:color w:val="000000"/>
        </w:rPr>
      </w:pPr>
    </w:p>
    <w:p w14:paraId="0F6BF26A" w14:textId="049B6955" w:rsidR="005D42A6" w:rsidRDefault="00F85D07" w:rsidP="00080CCD">
      <w:pPr>
        <w:pStyle w:val="Nagwek1"/>
        <w:jc w:val="both"/>
        <w:rPr>
          <w:rFonts w:ascii="Times New Roman" w:eastAsia="Times New Roman" w:hAnsi="Times New Roman" w:cs="Times New Roman"/>
          <w:b/>
          <w:sz w:val="28"/>
          <w:szCs w:val="28"/>
        </w:rPr>
      </w:pPr>
      <w:bookmarkStart w:id="14" w:name="_Toc195253842"/>
      <w:r w:rsidRPr="0068301A">
        <w:rPr>
          <w:rFonts w:ascii="Times New Roman" w:eastAsia="Times New Roman" w:hAnsi="Times New Roman" w:cs="Times New Roman"/>
          <w:b/>
          <w:bCs/>
          <w:sz w:val="28"/>
          <w:szCs w:val="28"/>
        </w:rPr>
        <w:t xml:space="preserve">§ 5. </w:t>
      </w:r>
      <w:r w:rsidR="00B34D5A" w:rsidRPr="0068301A">
        <w:rPr>
          <w:rFonts w:ascii="Times New Roman" w:eastAsia="Times New Roman" w:hAnsi="Times New Roman" w:cs="Times New Roman"/>
          <w:b/>
          <w:bCs/>
          <w:sz w:val="28"/>
          <w:szCs w:val="28"/>
        </w:rPr>
        <w:t xml:space="preserve">Maksymalny, dopuszczalny </w:t>
      </w:r>
      <w:r w:rsidR="00B34D5A" w:rsidRPr="00FF419D">
        <w:rPr>
          <w:rFonts w:ascii="Times New Roman" w:eastAsia="Times New Roman" w:hAnsi="Times New Roman" w:cs="Times New Roman"/>
          <w:b/>
          <w:bCs/>
          <w:sz w:val="28"/>
          <w:szCs w:val="28"/>
        </w:rPr>
        <w:t xml:space="preserve">poziom </w:t>
      </w:r>
      <w:r w:rsidR="00B34D5A" w:rsidRPr="00FF419D">
        <w:rPr>
          <w:rFonts w:ascii="Times New Roman" w:eastAsia="Times New Roman" w:hAnsi="Times New Roman" w:cs="Times New Roman"/>
          <w:b/>
          <w:sz w:val="28"/>
          <w:szCs w:val="28"/>
        </w:rPr>
        <w:t>wsparcia na wdrażanie LSR oraz minimalna i maksymalna kwota wsparcia na wdrażanie LSR</w:t>
      </w:r>
      <w:bookmarkEnd w:id="14"/>
      <w:r w:rsidR="00B34D5A" w:rsidRPr="00FF419D">
        <w:rPr>
          <w:rFonts w:ascii="Times New Roman" w:eastAsia="Times New Roman" w:hAnsi="Times New Roman" w:cs="Times New Roman"/>
          <w:b/>
          <w:sz w:val="28"/>
          <w:szCs w:val="28"/>
        </w:rPr>
        <w:t xml:space="preserve"> </w:t>
      </w:r>
      <w:bookmarkStart w:id="15" w:name="_Hlk190438565"/>
    </w:p>
    <w:p w14:paraId="1C9D4856" w14:textId="77777777" w:rsidR="00080CCD" w:rsidRPr="00080CCD" w:rsidRDefault="00080CCD" w:rsidP="00080CCD">
      <w:pPr>
        <w:jc w:val="both"/>
      </w:pPr>
    </w:p>
    <w:p w14:paraId="28EA46E9" w14:textId="3EB58C1A" w:rsidR="005D42A6" w:rsidRPr="00FF419D" w:rsidRDefault="00F85D07">
      <w:pPr>
        <w:widowControl w:val="0"/>
        <w:numPr>
          <w:ilvl w:val="0"/>
          <w:numId w:val="4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FF419D">
        <w:rPr>
          <w:rFonts w:ascii="Times New Roman" w:eastAsia="Times New Roman" w:hAnsi="Times New Roman" w:cs="Times New Roman"/>
          <w:color w:val="000000"/>
        </w:rPr>
        <w:t>Maksymalny dopuszczalny poziom pomocy na operację, tj. stosunek wysokości przyznanej pomocy do kosztów kwalifikowalnych, wynosi</w:t>
      </w:r>
      <w:r w:rsidR="000A7544" w:rsidRPr="00FF419D">
        <w:rPr>
          <w:rFonts w:ascii="Times New Roman" w:eastAsia="Times New Roman" w:hAnsi="Times New Roman" w:cs="Times New Roman"/>
          <w:color w:val="000000"/>
        </w:rPr>
        <w:t xml:space="preserve"> </w:t>
      </w:r>
      <w:r w:rsidR="00B34D5A" w:rsidRPr="00FF419D">
        <w:rPr>
          <w:rFonts w:ascii="Times New Roman" w:eastAsia="Times New Roman" w:hAnsi="Times New Roman" w:cs="Times New Roman"/>
          <w:color w:val="000000"/>
        </w:rPr>
        <w:t xml:space="preserve">do </w:t>
      </w:r>
      <w:r w:rsidR="000A7544" w:rsidRPr="00FF419D">
        <w:rPr>
          <w:rFonts w:ascii="Times New Roman" w:eastAsia="Times New Roman" w:hAnsi="Times New Roman" w:cs="Times New Roman"/>
          <w:color w:val="000000"/>
        </w:rPr>
        <w:t>6</w:t>
      </w:r>
      <w:r w:rsidR="00B425E3" w:rsidRPr="00FF419D">
        <w:rPr>
          <w:rFonts w:ascii="Times New Roman" w:eastAsia="Times New Roman" w:hAnsi="Times New Roman" w:cs="Times New Roman"/>
          <w:color w:val="000000"/>
        </w:rPr>
        <w:t>5</w:t>
      </w:r>
      <w:r w:rsidRPr="00FF419D">
        <w:rPr>
          <w:rFonts w:ascii="Times New Roman" w:eastAsia="Times New Roman" w:hAnsi="Times New Roman" w:cs="Times New Roman"/>
          <w:color w:val="000000"/>
        </w:rPr>
        <w:t>%</w:t>
      </w:r>
      <w:r w:rsidR="000A7544" w:rsidRPr="00FF419D">
        <w:rPr>
          <w:rFonts w:ascii="Times New Roman" w:eastAsia="Times New Roman" w:hAnsi="Times New Roman" w:cs="Times New Roman"/>
          <w:color w:val="000000"/>
        </w:rPr>
        <w:t xml:space="preserve"> </w:t>
      </w:r>
      <w:r w:rsidR="00B34D5A" w:rsidRPr="00FF419D">
        <w:rPr>
          <w:rFonts w:ascii="Times New Roman" w:eastAsia="Times New Roman" w:hAnsi="Times New Roman" w:cs="Times New Roman"/>
          <w:color w:val="000000"/>
        </w:rPr>
        <w:t>kosztów kwalifikowalnych</w:t>
      </w:r>
      <w:r w:rsidR="00FF419D">
        <w:rPr>
          <w:rFonts w:ascii="Times New Roman" w:eastAsia="Times New Roman" w:hAnsi="Times New Roman" w:cs="Times New Roman"/>
          <w:color w:val="000000"/>
        </w:rPr>
        <w:t xml:space="preserve"> zaplanowanych do poniesienia w ramach operacji</w:t>
      </w:r>
      <w:r w:rsidR="00B34D5A" w:rsidRPr="00FF419D">
        <w:rPr>
          <w:rFonts w:ascii="Times New Roman" w:eastAsia="Times New Roman" w:hAnsi="Times New Roman" w:cs="Times New Roman"/>
          <w:color w:val="000000"/>
        </w:rPr>
        <w:t>.</w:t>
      </w:r>
    </w:p>
    <w:p w14:paraId="6059B25A" w14:textId="139605F1" w:rsidR="005D42A6" w:rsidRDefault="00F85D07">
      <w:pPr>
        <w:widowControl w:val="0"/>
        <w:numPr>
          <w:ilvl w:val="0"/>
          <w:numId w:val="4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5D42A6">
        <w:rPr>
          <w:rFonts w:ascii="Times New Roman" w:eastAsia="Times New Roman" w:hAnsi="Times New Roman" w:cs="Times New Roman"/>
          <w:color w:val="000000"/>
        </w:rPr>
        <w:t xml:space="preserve">Kwota przyznanej pomocy nie może być niższa niż </w:t>
      </w:r>
      <w:r w:rsidR="00D24CB7">
        <w:rPr>
          <w:rFonts w:ascii="Times New Roman" w:eastAsia="Times New Roman" w:hAnsi="Times New Roman" w:cs="Times New Roman"/>
          <w:color w:val="000000"/>
        </w:rPr>
        <w:t>10</w:t>
      </w:r>
      <w:r w:rsidR="003F505F" w:rsidRPr="005D42A6">
        <w:rPr>
          <w:rFonts w:ascii="Times New Roman" w:eastAsia="Times New Roman" w:hAnsi="Times New Roman" w:cs="Times New Roman"/>
          <w:color w:val="000000"/>
        </w:rPr>
        <w:t>0 000,00</w:t>
      </w:r>
      <w:r w:rsidRPr="005D42A6">
        <w:rPr>
          <w:rFonts w:ascii="Times New Roman" w:eastAsia="Times New Roman" w:hAnsi="Times New Roman" w:cs="Times New Roman"/>
          <w:color w:val="000000"/>
        </w:rPr>
        <w:t xml:space="preserve"> zł</w:t>
      </w:r>
      <w:r w:rsidR="0012528C" w:rsidRPr="005D42A6">
        <w:rPr>
          <w:rFonts w:ascii="Times New Roman" w:eastAsia="Times New Roman" w:hAnsi="Times New Roman" w:cs="Times New Roman"/>
          <w:color w:val="000000"/>
          <w:vertAlign w:val="superscript"/>
        </w:rPr>
        <w:t xml:space="preserve">  </w:t>
      </w:r>
      <w:r w:rsidRPr="005D42A6">
        <w:rPr>
          <w:rFonts w:ascii="Times New Roman" w:eastAsia="Times New Roman" w:hAnsi="Times New Roman" w:cs="Times New Roman"/>
          <w:color w:val="000000"/>
        </w:rPr>
        <w:t xml:space="preserve">i nie wyższa niż </w:t>
      </w:r>
      <w:r w:rsidR="000A7544" w:rsidRPr="005D42A6">
        <w:rPr>
          <w:rFonts w:ascii="Times New Roman" w:eastAsia="Times New Roman" w:hAnsi="Times New Roman" w:cs="Times New Roman"/>
          <w:color w:val="000000"/>
        </w:rPr>
        <w:t>1</w:t>
      </w:r>
      <w:r w:rsidR="00D24CB7">
        <w:rPr>
          <w:rFonts w:ascii="Times New Roman" w:eastAsia="Times New Roman" w:hAnsi="Times New Roman" w:cs="Times New Roman"/>
          <w:color w:val="000000"/>
        </w:rPr>
        <w:t>5</w:t>
      </w:r>
      <w:r w:rsidR="000A7544" w:rsidRPr="005D42A6">
        <w:rPr>
          <w:rFonts w:ascii="Times New Roman" w:eastAsia="Times New Roman" w:hAnsi="Times New Roman" w:cs="Times New Roman"/>
          <w:color w:val="000000"/>
        </w:rPr>
        <w:t>0 000</w:t>
      </w:r>
      <w:r w:rsidR="007E175C" w:rsidRPr="005D42A6">
        <w:rPr>
          <w:rFonts w:ascii="Times New Roman" w:eastAsia="Times New Roman" w:hAnsi="Times New Roman" w:cs="Times New Roman"/>
          <w:color w:val="000000"/>
        </w:rPr>
        <w:t>,00</w:t>
      </w:r>
      <w:r w:rsidRPr="005D42A6">
        <w:rPr>
          <w:rFonts w:ascii="Times New Roman" w:eastAsia="Times New Roman" w:hAnsi="Times New Roman" w:cs="Times New Roman"/>
          <w:color w:val="000000"/>
        </w:rPr>
        <w:t xml:space="preserve"> zł.</w:t>
      </w:r>
    </w:p>
    <w:p w14:paraId="5DDF88CC" w14:textId="77777777" w:rsidR="005D42A6" w:rsidRDefault="00F85D07">
      <w:pPr>
        <w:widowControl w:val="0"/>
        <w:numPr>
          <w:ilvl w:val="0"/>
          <w:numId w:val="4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5D42A6">
        <w:rPr>
          <w:rFonts w:ascii="Times New Roman" w:eastAsia="Times New Roman" w:hAnsi="Times New Roman" w:cs="Times New Roman"/>
          <w:color w:val="000000"/>
        </w:rPr>
        <w:t xml:space="preserve">Kwota pomocy zostanie ustalona przez Radę na podstawie informacji zawartych w WoPP i jego załącznikach, zgodnie z zasadami określonymi w Wytycznych podstawowych, Wytycznych szczegółowych oraz w procedurze opisanej przez LGD w </w:t>
      </w:r>
      <w:r w:rsidR="001401F3" w:rsidRPr="005D42A6">
        <w:rPr>
          <w:rFonts w:ascii="Times New Roman" w:eastAsia="Times New Roman" w:hAnsi="Times New Roman" w:cs="Times New Roman"/>
          <w:color w:val="000000"/>
        </w:rPr>
        <w:t>Procedurz</w:t>
      </w:r>
      <w:r w:rsidR="00594077" w:rsidRPr="005D42A6">
        <w:rPr>
          <w:rFonts w:ascii="Times New Roman" w:eastAsia="Times New Roman" w:hAnsi="Times New Roman" w:cs="Times New Roman"/>
          <w:color w:val="000000"/>
        </w:rPr>
        <w:t>e wyboru i oceny operacji w ramach LSR</w:t>
      </w:r>
      <w:r w:rsidRPr="005D42A6">
        <w:rPr>
          <w:rFonts w:ascii="Times New Roman" w:eastAsia="Times New Roman" w:hAnsi="Times New Roman" w:cs="Times New Roman"/>
          <w:color w:val="000000"/>
        </w:rPr>
        <w:t xml:space="preserve">. Ustalona przez Radę kwota zostanie następnie zweryfikowana przez SW zgodnie z procedurą opisaną w § </w:t>
      </w:r>
      <w:r w:rsidR="00457533" w:rsidRPr="005D42A6">
        <w:rPr>
          <w:rFonts w:ascii="Times New Roman" w:eastAsia="Times New Roman" w:hAnsi="Times New Roman" w:cs="Times New Roman"/>
          <w:color w:val="000000"/>
        </w:rPr>
        <w:t>9</w:t>
      </w:r>
      <w:r w:rsidRPr="005D42A6">
        <w:rPr>
          <w:rFonts w:ascii="Times New Roman" w:eastAsia="Times New Roman" w:hAnsi="Times New Roman" w:cs="Times New Roman"/>
          <w:color w:val="000000"/>
        </w:rPr>
        <w:t xml:space="preserve"> tytuł II.</w:t>
      </w:r>
      <w:bookmarkStart w:id="16" w:name="_heading=h.32hioqz" w:colFirst="0" w:colLast="0"/>
      <w:bookmarkEnd w:id="16"/>
    </w:p>
    <w:p w14:paraId="00872B08" w14:textId="77777777" w:rsidR="00F21BA4" w:rsidRPr="00FF419D" w:rsidRDefault="00F85D07">
      <w:pPr>
        <w:widowControl w:val="0"/>
        <w:numPr>
          <w:ilvl w:val="0"/>
          <w:numId w:val="4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FF419D">
        <w:rPr>
          <w:rFonts w:ascii="Times New Roman" w:eastAsia="Times New Roman" w:hAnsi="Times New Roman" w:cs="Times New Roman"/>
          <w:color w:val="000000"/>
        </w:rPr>
        <w:t xml:space="preserve">Suma pomocy dla jednego beneficjenta </w:t>
      </w:r>
      <w:r w:rsidR="003D5A1E" w:rsidRPr="00FF419D">
        <w:rPr>
          <w:rFonts w:ascii="Times New Roman" w:eastAsia="Times New Roman" w:hAnsi="Times New Roman" w:cs="Times New Roman"/>
          <w:color w:val="000000"/>
        </w:rPr>
        <w:t xml:space="preserve">oraz wypłaconych mu grantów </w:t>
      </w:r>
      <w:r w:rsidRPr="00FF419D">
        <w:rPr>
          <w:rFonts w:ascii="Times New Roman" w:eastAsia="Times New Roman" w:hAnsi="Times New Roman" w:cs="Times New Roman"/>
          <w:color w:val="000000"/>
        </w:rPr>
        <w:t xml:space="preserve">nie może przekroczyć 500 tys. zł w okresie realizacji PS WPR. </w:t>
      </w:r>
    </w:p>
    <w:p w14:paraId="6634EDE8" w14:textId="55CC869A" w:rsidR="00F21BA4" w:rsidRPr="00FF419D" w:rsidRDefault="00F21BA4">
      <w:pPr>
        <w:widowControl w:val="0"/>
        <w:numPr>
          <w:ilvl w:val="0"/>
          <w:numId w:val="4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FF419D">
        <w:rPr>
          <w:rFonts w:ascii="Times New Roman" w:eastAsia="Times New Roman" w:hAnsi="Times New Roman" w:cs="Times New Roman"/>
          <w:color w:val="000000"/>
        </w:rPr>
        <w:t>W ramach interwencji I.13.1 LEADER/RLKS możliwe jest prefinansowanie operacji w formie zaliczki lub wyprzedzającego finansowania</w:t>
      </w:r>
      <w:r w:rsidR="00FF419D" w:rsidRPr="00FF419D">
        <w:rPr>
          <w:rFonts w:ascii="Times New Roman" w:eastAsia="Times New Roman" w:hAnsi="Times New Roman" w:cs="Times New Roman"/>
          <w:color w:val="000000"/>
        </w:rPr>
        <w:t>.</w:t>
      </w:r>
      <w:r w:rsidRPr="00FF419D">
        <w:rPr>
          <w:rFonts w:ascii="Times New Roman" w:eastAsia="Times New Roman" w:hAnsi="Times New Roman" w:cs="Times New Roman"/>
          <w:color w:val="000000"/>
        </w:rPr>
        <w:t xml:space="preserve"> Nie jest możliwe łączenie, w ramach tej samej operacji, instrumentu zaliczki i wyprzedzającego finansowania. Prefinansowanie operacji jest </w:t>
      </w:r>
      <w:r w:rsidRPr="00FF419D">
        <w:rPr>
          <w:rFonts w:ascii="Times New Roman" w:eastAsia="Times New Roman" w:hAnsi="Times New Roman" w:cs="Times New Roman"/>
          <w:color w:val="000000"/>
        </w:rPr>
        <w:lastRenderedPageBreak/>
        <w:t>możliwe, jeżeli beneficjent wnioskował o jego wypłatę w WoPP.</w:t>
      </w:r>
    </w:p>
    <w:p w14:paraId="042D0E9E" w14:textId="77777777" w:rsidR="00F21BA4" w:rsidRDefault="00F21BA4" w:rsidP="00F21BA4">
      <w:pPr>
        <w:pStyle w:val="Nagwek1"/>
        <w:rPr>
          <w:rFonts w:ascii="Times New Roman" w:eastAsia="Times New Roman" w:hAnsi="Times New Roman" w:cs="Times New Roman"/>
          <w:b/>
          <w:bCs/>
          <w:sz w:val="28"/>
          <w:szCs w:val="28"/>
        </w:rPr>
      </w:pPr>
      <w:bookmarkStart w:id="17" w:name="_Toc193804776"/>
      <w:bookmarkStart w:id="18" w:name="_Toc195253843"/>
      <w:bookmarkEnd w:id="15"/>
      <w:r w:rsidRPr="00FF419D">
        <w:rPr>
          <w:rFonts w:ascii="Times New Roman" w:eastAsia="Times New Roman" w:hAnsi="Times New Roman" w:cs="Times New Roman"/>
          <w:b/>
          <w:bCs/>
          <w:sz w:val="28"/>
          <w:szCs w:val="28"/>
        </w:rPr>
        <w:t>§ 6 Forma wsparcia na wdrażanie LSR</w:t>
      </w:r>
      <w:bookmarkEnd w:id="17"/>
      <w:bookmarkEnd w:id="18"/>
    </w:p>
    <w:p w14:paraId="1031C9EE" w14:textId="77777777" w:rsidR="00080CCD" w:rsidRPr="00080CCD" w:rsidRDefault="00080CCD" w:rsidP="00080CCD"/>
    <w:p w14:paraId="754AEF80" w14:textId="13EC4F4A" w:rsidR="00F21BA4" w:rsidRDefault="00F21BA4" w:rsidP="00FF419D">
      <w:pPr>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płatności ryczałtowej. Jej wysokość zostanie ustalona na podstawie kosztów zawartych w projekcie budżetu operacji, który stanowi element WoPP</w:t>
      </w:r>
      <w:r w:rsidR="00080CCD">
        <w:rPr>
          <w:rFonts w:ascii="Times New Roman" w:eastAsia="Times New Roman" w:hAnsi="Times New Roman" w:cs="Times New Roman"/>
          <w:color w:val="000000"/>
        </w:rPr>
        <w:t>.</w:t>
      </w:r>
    </w:p>
    <w:p w14:paraId="2A5181C6" w14:textId="77777777" w:rsidR="00080CCD" w:rsidRPr="00FF419D" w:rsidRDefault="00080CCD" w:rsidP="00FF419D">
      <w:pPr>
        <w:jc w:val="both"/>
        <w:rPr>
          <w:highlight w:val="yellow"/>
        </w:rPr>
      </w:pPr>
    </w:p>
    <w:p w14:paraId="2D78F189" w14:textId="26AC345E" w:rsidR="00F21BA4" w:rsidRDefault="00F21BA4" w:rsidP="00F21BA4">
      <w:pPr>
        <w:pStyle w:val="Nagwek1"/>
        <w:rPr>
          <w:rFonts w:ascii="Times New Roman" w:eastAsia="Times New Roman" w:hAnsi="Times New Roman" w:cs="Times New Roman"/>
          <w:b/>
          <w:bCs/>
          <w:sz w:val="28"/>
          <w:szCs w:val="28"/>
        </w:rPr>
      </w:pPr>
      <w:bookmarkStart w:id="19" w:name="_Toc195253844"/>
      <w:bookmarkStart w:id="20" w:name="_Toc193804777"/>
      <w:r w:rsidRPr="0097561C">
        <w:rPr>
          <w:rFonts w:ascii="Times New Roman" w:eastAsia="Times New Roman" w:hAnsi="Times New Roman" w:cs="Times New Roman"/>
          <w:b/>
          <w:bCs/>
          <w:sz w:val="28"/>
          <w:szCs w:val="28"/>
        </w:rPr>
        <w:t xml:space="preserve">§ 7. </w:t>
      </w:r>
      <w:r w:rsidRPr="00FF419D">
        <w:rPr>
          <w:rFonts w:ascii="Times New Roman" w:eastAsia="Times New Roman" w:hAnsi="Times New Roman" w:cs="Times New Roman"/>
          <w:b/>
          <w:bCs/>
          <w:sz w:val="28"/>
          <w:szCs w:val="28"/>
        </w:rPr>
        <w:t xml:space="preserve">Warunki </w:t>
      </w:r>
      <w:r w:rsidRPr="00FF419D">
        <w:rPr>
          <w:rFonts w:ascii="Times New Roman" w:eastAsia="Times New Roman" w:hAnsi="Times New Roman" w:cs="Times New Roman"/>
          <w:b/>
          <w:sz w:val="28"/>
          <w:szCs w:val="28"/>
        </w:rPr>
        <w:t>udzielenia wsparcia na wdrażanie LSR</w:t>
      </w:r>
      <w:bookmarkEnd w:id="19"/>
      <w:r w:rsidRPr="0097561C">
        <w:rPr>
          <w:rFonts w:ascii="Times New Roman" w:eastAsia="Times New Roman" w:hAnsi="Times New Roman" w:cs="Times New Roman"/>
          <w:b/>
          <w:bCs/>
          <w:sz w:val="28"/>
          <w:szCs w:val="28"/>
        </w:rPr>
        <w:t xml:space="preserve"> </w:t>
      </w:r>
      <w:bookmarkEnd w:id="20"/>
    </w:p>
    <w:p w14:paraId="1893A84B" w14:textId="77777777" w:rsidR="00080CCD" w:rsidRPr="00080CCD" w:rsidRDefault="00080CCD" w:rsidP="00080CCD"/>
    <w:p w14:paraId="393E2704" w14:textId="77777777" w:rsidR="00DD2EB4" w:rsidRDefault="00F85D07">
      <w:pPr>
        <w:keepNext/>
        <w:keepLines/>
        <w:widowControl w:val="0"/>
        <w:numPr>
          <w:ilvl w:val="0"/>
          <w:numId w:val="17"/>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393E2705" w14:textId="00BDF7DB" w:rsidR="00DD2EB4" w:rsidRDefault="00F85D07">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21" w:name="_heading=h.41mghml" w:colFirst="0" w:colLast="0"/>
      <w:bookmarkEnd w:id="21"/>
      <w:r>
        <w:rPr>
          <w:rFonts w:ascii="Times New Roman" w:eastAsia="Times New Roman" w:hAnsi="Times New Roman" w:cs="Times New Roman"/>
          <w:color w:val="000000"/>
        </w:rPr>
        <w:t>Spełnianie warunków przyznania pomocy przez operację zostanie ustalone na podstawie informacji zawartych w WoPP i w jego załącznikach, przy czym w przypadku wątpliwości dotyczących spełniania warunków przyznania pomocy, LGD lub SW wezwie wnioskodawcę do złożenia stosownych wyjaśnień lub dokumentów, na zasadach określonych w § 1</w:t>
      </w:r>
      <w:r w:rsidR="00F21BA4">
        <w:rPr>
          <w:rFonts w:ascii="Times New Roman" w:eastAsia="Times New Roman" w:hAnsi="Times New Roman" w:cs="Times New Roman"/>
          <w:color w:val="000000"/>
        </w:rPr>
        <w:t>4</w:t>
      </w:r>
      <w:r>
        <w:rPr>
          <w:rFonts w:ascii="Times New Roman" w:eastAsia="Times New Roman" w:hAnsi="Times New Roman" w:cs="Times New Roman"/>
          <w:color w:val="000000"/>
        </w:rPr>
        <w:t>.</w:t>
      </w:r>
    </w:p>
    <w:p w14:paraId="393E2706" w14:textId="77777777" w:rsidR="00DD2EB4" w:rsidRDefault="00F85D07">
      <w:pPr>
        <w:widowControl w:val="0"/>
        <w:numPr>
          <w:ilvl w:val="0"/>
          <w:numId w:val="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64D5CFD0" w14:textId="09484C73" w:rsidR="00F21BA4" w:rsidRPr="00080CCD" w:rsidRDefault="00F21BA4" w:rsidP="00F21BA4">
      <w:pPr>
        <w:jc w:val="both"/>
        <w:rPr>
          <w:rFonts w:ascii="Times New Roman" w:hAnsi="Times New Roman" w:cs="Times New Roman"/>
        </w:rPr>
      </w:pPr>
      <w:r w:rsidRPr="00080CCD">
        <w:rPr>
          <w:rFonts w:ascii="Times New Roman" w:eastAsia="Times New Roman" w:hAnsi="Times New Roman" w:cs="Times New Roman"/>
          <w:color w:val="000000"/>
        </w:rPr>
        <w:t xml:space="preserve">3.  </w:t>
      </w:r>
      <w:r w:rsidRPr="00080CCD">
        <w:rPr>
          <w:rFonts w:ascii="Times New Roman" w:hAnsi="Times New Roman" w:cs="Times New Roman"/>
        </w:rPr>
        <w:t>Pomoc</w:t>
      </w:r>
      <w:r w:rsidR="00642107" w:rsidRPr="00080CCD">
        <w:rPr>
          <w:rFonts w:ascii="Times New Roman" w:hAnsi="Times New Roman" w:cs="Times New Roman"/>
        </w:rPr>
        <w:t>y</w:t>
      </w:r>
      <w:r w:rsidRPr="00080CCD">
        <w:rPr>
          <w:rFonts w:ascii="Times New Roman" w:hAnsi="Times New Roman" w:cs="Times New Roman"/>
        </w:rPr>
        <w:t xml:space="preserve"> nie </w:t>
      </w:r>
      <w:r w:rsidR="00642107" w:rsidRPr="00080CCD">
        <w:rPr>
          <w:rFonts w:ascii="Times New Roman" w:hAnsi="Times New Roman" w:cs="Times New Roman"/>
        </w:rPr>
        <w:t>przyznaje się</w:t>
      </w:r>
      <w:r w:rsidRPr="00080CCD">
        <w:rPr>
          <w:rFonts w:ascii="Times New Roman" w:hAnsi="Times New Roman" w:cs="Times New Roman"/>
        </w:rPr>
        <w:t>, jeżeli Wnioskodawcą jest:</w:t>
      </w:r>
    </w:p>
    <w:p w14:paraId="799250C0" w14:textId="77777777" w:rsidR="00F21BA4" w:rsidRPr="00080CCD" w:rsidRDefault="00F21BA4" w:rsidP="00080CCD">
      <w:pPr>
        <w:ind w:left="720"/>
        <w:jc w:val="both"/>
        <w:rPr>
          <w:rFonts w:ascii="Times New Roman" w:hAnsi="Times New Roman" w:cs="Times New Roman"/>
        </w:rPr>
      </w:pPr>
      <w:r w:rsidRPr="00080CCD">
        <w:rPr>
          <w:rFonts w:ascii="Times New Roman" w:hAnsi="Times New Roman" w:cs="Times New Roman"/>
        </w:rPr>
        <w:t>-  osoba fizyczna realizująca działania związane z wdrażaniem LSR, zatrudniona przez LGD lub osoba fizyczna pełniąca funkcję członka Zarządu LGD lub</w:t>
      </w:r>
    </w:p>
    <w:p w14:paraId="7D30CF0E" w14:textId="77777777" w:rsidR="00F21BA4" w:rsidRPr="00080CCD" w:rsidRDefault="00F21BA4" w:rsidP="00080CCD">
      <w:pPr>
        <w:widowControl w:val="0"/>
        <w:pBdr>
          <w:top w:val="nil"/>
          <w:left w:val="nil"/>
          <w:bottom w:val="nil"/>
          <w:right w:val="nil"/>
          <w:between w:val="nil"/>
        </w:pBdr>
        <w:spacing w:after="120" w:line="276" w:lineRule="auto"/>
        <w:ind w:left="720"/>
        <w:jc w:val="both"/>
        <w:rPr>
          <w:rFonts w:ascii="Times New Roman" w:eastAsia="Times New Roman" w:hAnsi="Times New Roman" w:cs="Times New Roman"/>
          <w:color w:val="000000"/>
        </w:rPr>
      </w:pPr>
      <w:r w:rsidRPr="00080CCD">
        <w:rPr>
          <w:rFonts w:ascii="Times New Roman" w:hAnsi="Times New Roman" w:cs="Times New Roman"/>
        </w:rPr>
        <w:t>-  podmiot, w którym osoby, o których mowa w tiret pierwsze, są wspólnikami spółek prawa handlowego lub prowadzą działalność w formie spółki cywilnej</w:t>
      </w:r>
    </w:p>
    <w:p w14:paraId="393E2707" w14:textId="77777777" w:rsidR="00DD2EB4" w:rsidRPr="00C63160" w:rsidRDefault="00F85D07">
      <w:pPr>
        <w:keepNext/>
        <w:keepLines/>
        <w:widowControl w:val="0"/>
        <w:numPr>
          <w:ilvl w:val="0"/>
          <w:numId w:val="17"/>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C63160">
        <w:rPr>
          <w:rFonts w:ascii="Times New Roman" w:eastAsia="Times New Roman" w:hAnsi="Times New Roman" w:cs="Times New Roman"/>
          <w:b/>
          <w:color w:val="000000"/>
          <w:sz w:val="26"/>
          <w:szCs w:val="26"/>
        </w:rPr>
        <w:t>Warunki podmiotowe</w:t>
      </w:r>
    </w:p>
    <w:p w14:paraId="33484877" w14:textId="3FD6DBD8" w:rsidR="000A7544" w:rsidRPr="00C63160" w:rsidRDefault="000A7544">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22" w:name="_Hlk190438761"/>
      <w:r w:rsidRPr="00C63160">
        <w:rPr>
          <w:rFonts w:ascii="Times New Roman" w:eastAsia="Times New Roman" w:hAnsi="Times New Roman" w:cs="Times New Roman"/>
          <w:color w:val="000000"/>
        </w:rPr>
        <w:t xml:space="preserve">Pomoc może zostać przyznana, jeżeli wnioskodawca jest osobą fizyczną, </w:t>
      </w:r>
      <w:r w:rsidR="00471272" w:rsidRPr="00C63160">
        <w:rPr>
          <w:rFonts w:ascii="Times New Roman" w:eastAsia="Times New Roman" w:hAnsi="Times New Roman" w:cs="Times New Roman"/>
          <w:color w:val="000000"/>
        </w:rPr>
        <w:t xml:space="preserve">która </w:t>
      </w:r>
      <w:r w:rsidRPr="00C63160">
        <w:rPr>
          <w:rFonts w:ascii="Times New Roman" w:eastAsia="Times New Roman" w:hAnsi="Times New Roman" w:cs="Times New Roman"/>
          <w:color w:val="000000"/>
        </w:rPr>
        <w:t>w dniu złożenia WoPP</w:t>
      </w:r>
      <w:r w:rsidR="00471272" w:rsidRPr="00C63160">
        <w:rPr>
          <w:rFonts w:ascii="Times New Roman" w:eastAsia="Times New Roman" w:hAnsi="Times New Roman" w:cs="Times New Roman"/>
          <w:color w:val="000000"/>
        </w:rPr>
        <w:t xml:space="preserve"> ma ukończone 18 lat.</w:t>
      </w:r>
    </w:p>
    <w:p w14:paraId="7710C0D0" w14:textId="77777777" w:rsidR="000A7544" w:rsidRPr="00C63160" w:rsidRDefault="000A7544">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3160">
        <w:rPr>
          <w:rFonts w:ascii="Times New Roman" w:eastAsia="Times New Roman" w:hAnsi="Times New Roman" w:cs="Times New Roman"/>
          <w:color w:val="000000"/>
        </w:rPr>
        <w:t>O pomoc może ubiegać się wyłącznie podmiot posiadający numer EP.</w:t>
      </w:r>
    </w:p>
    <w:p w14:paraId="58C1E59F" w14:textId="5746BD1D" w:rsidR="000A7544" w:rsidRPr="00C63160" w:rsidRDefault="00471272">
      <w:pPr>
        <w:widowControl w:val="0"/>
        <w:numPr>
          <w:ilvl w:val="0"/>
          <w:numId w:val="4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C63160">
        <w:rPr>
          <w:rFonts w:ascii="Times New Roman" w:eastAsia="Times New Roman" w:hAnsi="Times New Roman" w:cs="Times New Roman"/>
          <w:color w:val="000000"/>
        </w:rPr>
        <w:t xml:space="preserve">Pomoc przyznaje się, jeżeli Wnioskodawca od </w:t>
      </w:r>
      <w:r w:rsidR="000A7544" w:rsidRPr="00C63160">
        <w:rPr>
          <w:rFonts w:ascii="Times New Roman" w:eastAsia="Times New Roman" w:hAnsi="Times New Roman" w:cs="Times New Roman"/>
          <w:color w:val="000000"/>
        </w:rPr>
        <w:t xml:space="preserve">co najmniej od roku poprzedzającego dzień złożenia WoPP </w:t>
      </w:r>
      <w:r w:rsidRPr="00C63160">
        <w:rPr>
          <w:rFonts w:ascii="Times New Roman" w:eastAsia="Times New Roman" w:hAnsi="Times New Roman" w:cs="Times New Roman"/>
          <w:color w:val="000000"/>
        </w:rPr>
        <w:t>posiada:</w:t>
      </w:r>
      <w:r w:rsidR="00E86473" w:rsidRPr="00C63160">
        <w:rPr>
          <w:rFonts w:ascii="Times New Roman" w:eastAsia="Times New Roman" w:hAnsi="Times New Roman" w:cs="Times New Roman"/>
          <w:color w:val="000000"/>
        </w:rPr>
        <w:t xml:space="preserve"> </w:t>
      </w:r>
    </w:p>
    <w:p w14:paraId="43465BBE" w14:textId="0FD6C31A" w:rsidR="001B6D7F" w:rsidRPr="00B3022E" w:rsidRDefault="000A7544">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B3022E">
        <w:rPr>
          <w:rFonts w:ascii="Times New Roman" w:eastAsia="Times New Roman" w:hAnsi="Times New Roman" w:cs="Times New Roman"/>
          <w:color w:val="000000"/>
        </w:rPr>
        <w:t>miejsce zamieszkania na obszarze wiejskim objętym LSR</w:t>
      </w:r>
      <w:r w:rsidR="00B3022E">
        <w:rPr>
          <w:rFonts w:ascii="Times New Roman" w:eastAsia="Times New Roman" w:hAnsi="Times New Roman" w:cs="Times New Roman"/>
          <w:color w:val="000000"/>
        </w:rPr>
        <w:t xml:space="preserve">  </w:t>
      </w:r>
    </w:p>
    <w:p w14:paraId="7488AFB0" w14:textId="570894FB" w:rsidR="000A7544" w:rsidRPr="00FF419D" w:rsidRDefault="00FF419D" w:rsidP="00FF419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0A7544" w:rsidRPr="00FF419D">
        <w:rPr>
          <w:rFonts w:ascii="Times New Roman" w:eastAsia="Times New Roman" w:hAnsi="Times New Roman" w:cs="Times New Roman"/>
          <w:color w:val="000000"/>
        </w:rPr>
        <w:t>Wnioskodawcą nie może być osoba:</w:t>
      </w:r>
    </w:p>
    <w:p w14:paraId="3AC8F9A9" w14:textId="77777777" w:rsidR="000A7544" w:rsidRDefault="000A7544">
      <w:pPr>
        <w:pStyle w:val="Akapitzlist"/>
        <w:widowControl w:val="0"/>
        <w:numPr>
          <w:ilvl w:val="0"/>
          <w:numId w:val="41"/>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która </w:t>
      </w:r>
      <w:r w:rsidRPr="00413444">
        <w:rPr>
          <w:rFonts w:ascii="Times New Roman" w:eastAsia="Times New Roman" w:hAnsi="Times New Roman" w:cs="Times New Roman"/>
          <w:color w:val="000000"/>
        </w:rPr>
        <w:t>wykonuje lub w okresie roku poprzedzającego dzień złożenia WoPP wykonywała działalność gospodarczą, do której stosuje się przepisy ustawy Prawo przedsiębiorców</w:t>
      </w:r>
      <w:r>
        <w:rPr>
          <w:rFonts w:ascii="Times New Roman" w:eastAsia="Times New Roman" w:hAnsi="Times New Roman" w:cs="Times New Roman"/>
          <w:color w:val="000000"/>
        </w:rPr>
        <w:t>;</w:t>
      </w:r>
    </w:p>
    <w:p w14:paraId="4B1E92A6" w14:textId="77777777" w:rsidR="000A7544" w:rsidRDefault="000A7544">
      <w:pPr>
        <w:pStyle w:val="Akapitzlist"/>
        <w:widowControl w:val="0"/>
        <w:numPr>
          <w:ilvl w:val="0"/>
          <w:numId w:val="41"/>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13444">
        <w:rPr>
          <w:rFonts w:ascii="Times New Roman" w:eastAsia="Times New Roman" w:hAnsi="Times New Roman" w:cs="Times New Roman"/>
          <w:color w:val="000000"/>
        </w:rPr>
        <w:t xml:space="preserve">której została przyznana pomoc w ramach </w:t>
      </w:r>
      <w:bookmarkStart w:id="23" w:name="_Hlk190341171"/>
      <w:r>
        <w:rPr>
          <w:rFonts w:ascii="Times New Roman" w:eastAsia="Times New Roman" w:hAnsi="Times New Roman" w:cs="Times New Roman"/>
          <w:color w:val="000000"/>
        </w:rPr>
        <w:t>PROW</w:t>
      </w:r>
      <w:r w:rsidRPr="00413444">
        <w:rPr>
          <w:rFonts w:ascii="Times New Roman" w:eastAsia="Times New Roman" w:hAnsi="Times New Roman" w:cs="Times New Roman"/>
          <w:color w:val="000000"/>
        </w:rPr>
        <w:t xml:space="preserve"> 2014-2020 </w:t>
      </w:r>
      <w:bookmarkEnd w:id="23"/>
      <w:r w:rsidRPr="00413444">
        <w:rPr>
          <w:rFonts w:ascii="Times New Roman" w:eastAsia="Times New Roman" w:hAnsi="Times New Roman" w:cs="Times New Roman"/>
          <w:color w:val="000000"/>
        </w:rPr>
        <w:t>na operację w ramach poddziałania 6.2 lub 6.4 lub 4.2 lub 19.2 w zakresie podejmowanie działalności gospodarczej</w:t>
      </w:r>
      <w:r>
        <w:rPr>
          <w:rFonts w:ascii="Times New Roman" w:eastAsia="Times New Roman" w:hAnsi="Times New Roman" w:cs="Times New Roman"/>
          <w:color w:val="000000"/>
        </w:rPr>
        <w:t>;</w:t>
      </w:r>
    </w:p>
    <w:p w14:paraId="434464B7" w14:textId="77777777" w:rsidR="00FF419D" w:rsidRDefault="000A7544">
      <w:pPr>
        <w:pStyle w:val="Akapitzlist"/>
        <w:widowControl w:val="0"/>
        <w:numPr>
          <w:ilvl w:val="0"/>
          <w:numId w:val="41"/>
        </w:numPr>
        <w:pBdr>
          <w:top w:val="nil"/>
          <w:left w:val="nil"/>
          <w:bottom w:val="nil"/>
          <w:right w:val="nil"/>
          <w:between w:val="nil"/>
        </w:pBdr>
        <w:spacing w:after="120" w:line="276" w:lineRule="auto"/>
        <w:ind w:left="851" w:hanging="425"/>
        <w:contextualSpacing w:val="0"/>
        <w:jc w:val="both"/>
        <w:rPr>
          <w:rFonts w:ascii="Times New Roman" w:eastAsia="Times New Roman" w:hAnsi="Times New Roman" w:cs="Times New Roman"/>
          <w:color w:val="000000"/>
        </w:rPr>
      </w:pPr>
      <w:r w:rsidRPr="00413444">
        <w:rPr>
          <w:rFonts w:ascii="Times New Roman" w:eastAsia="Times New Roman" w:hAnsi="Times New Roman" w:cs="Times New Roman"/>
          <w:color w:val="000000"/>
        </w:rPr>
        <w:t xml:space="preserve">której została dotychczas przyznana pomoc w ramach PS WPR na operację w którymkolwiek z następujących zakresów: </w:t>
      </w:r>
      <w:r>
        <w:rPr>
          <w:rFonts w:ascii="Times New Roman" w:eastAsia="Times New Roman" w:hAnsi="Times New Roman" w:cs="Times New Roman"/>
          <w:i/>
          <w:color w:val="000000"/>
        </w:rPr>
        <w:t>P</w:t>
      </w:r>
      <w:r w:rsidRPr="00413444">
        <w:rPr>
          <w:rFonts w:ascii="Times New Roman" w:eastAsia="Times New Roman" w:hAnsi="Times New Roman" w:cs="Times New Roman"/>
          <w:i/>
          <w:color w:val="000000"/>
        </w:rPr>
        <w:t>odejmowanie pozarolniczej działalności gospodarczej</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start DG)</w:t>
      </w:r>
      <w:r w:rsidRPr="00413444">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T</w:t>
      </w:r>
      <w:r w:rsidRPr="00413444">
        <w:rPr>
          <w:rFonts w:ascii="Times New Roman" w:eastAsia="Times New Roman" w:hAnsi="Times New Roman" w:cs="Times New Roman"/>
          <w:i/>
          <w:color w:val="000000"/>
        </w:rPr>
        <w:t>worzenie gospodarstw agroturystycznych</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(start GA)</w:t>
      </w:r>
      <w:r w:rsidRPr="00413444">
        <w:rPr>
          <w:rFonts w:ascii="Times New Roman" w:eastAsia="Times New Roman" w:hAnsi="Times New Roman" w:cs="Times New Roman"/>
          <w:i/>
          <w:color w:val="000000"/>
        </w:rPr>
        <w:t>, tworzenie zagród edukacyjnych</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(start ZE)</w:t>
      </w:r>
      <w:r w:rsidRPr="00413444">
        <w:rPr>
          <w:rFonts w:ascii="Times New Roman" w:eastAsia="Times New Roman" w:hAnsi="Times New Roman" w:cs="Times New Roman"/>
          <w:i/>
          <w:color w:val="000000"/>
        </w:rPr>
        <w:t>, tworzenie gospodarstw opiekuńczych</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(start GO)</w:t>
      </w:r>
      <w:r w:rsidRPr="00413444">
        <w:rPr>
          <w:rFonts w:ascii="Times New Roman" w:eastAsia="Times New Roman" w:hAnsi="Times New Roman" w:cs="Times New Roman"/>
          <w:i/>
          <w:color w:val="000000"/>
        </w:rPr>
        <w:t>, tworzenie krótkich łańcuchów żywności</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(start KŁŻ)</w:t>
      </w:r>
      <w:r w:rsidRPr="00413444">
        <w:rPr>
          <w:rFonts w:ascii="Times New Roman" w:eastAsia="Times New Roman" w:hAnsi="Times New Roman" w:cs="Times New Roman"/>
          <w:i/>
          <w:color w:val="000000"/>
        </w:rPr>
        <w:t>, rozwijanie pozarolniczej działalności gospodarczej</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(rozwój DG)</w:t>
      </w:r>
      <w:r w:rsidRPr="00413444">
        <w:rPr>
          <w:rFonts w:ascii="Times New Roman" w:eastAsia="Times New Roman" w:hAnsi="Times New Roman" w:cs="Times New Roman"/>
          <w:i/>
          <w:color w:val="000000"/>
        </w:rPr>
        <w:t xml:space="preserve">, rozwijanie </w:t>
      </w:r>
      <w:r w:rsidRPr="00413444">
        <w:rPr>
          <w:rFonts w:ascii="Times New Roman" w:eastAsia="Times New Roman" w:hAnsi="Times New Roman" w:cs="Times New Roman"/>
          <w:i/>
          <w:color w:val="000000"/>
        </w:rPr>
        <w:lastRenderedPageBreak/>
        <w:t>gospodarstw agroturystycznych</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(rozwój GA)</w:t>
      </w:r>
      <w:r w:rsidRPr="00413444">
        <w:rPr>
          <w:rFonts w:ascii="Times New Roman" w:eastAsia="Times New Roman" w:hAnsi="Times New Roman" w:cs="Times New Roman"/>
          <w:i/>
          <w:color w:val="000000"/>
        </w:rPr>
        <w:t>, rozwijanie zagród edukacyjnych</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(rozwój ZE)</w:t>
      </w:r>
      <w:r w:rsidRPr="00413444">
        <w:rPr>
          <w:rFonts w:ascii="Times New Roman" w:eastAsia="Times New Roman" w:hAnsi="Times New Roman" w:cs="Times New Roman"/>
          <w:i/>
          <w:color w:val="000000"/>
        </w:rPr>
        <w:t xml:space="preserve">, rozwijanie gospodarstw </w:t>
      </w:r>
      <w:r w:rsidRPr="00C63160">
        <w:rPr>
          <w:rFonts w:ascii="Times New Roman" w:eastAsia="Times New Roman" w:hAnsi="Times New Roman" w:cs="Times New Roman"/>
          <w:i/>
          <w:color w:val="000000"/>
        </w:rPr>
        <w:t>opiekuńczych</w:t>
      </w:r>
      <w:r w:rsidR="001B6D7F" w:rsidRPr="00C63160">
        <w:rPr>
          <w:rFonts w:ascii="Times New Roman" w:eastAsia="Times New Roman" w:hAnsi="Times New Roman" w:cs="Times New Roman"/>
          <w:i/>
          <w:color w:val="000000"/>
        </w:rPr>
        <w:t xml:space="preserve"> (Rozwój GO)</w:t>
      </w:r>
      <w:r w:rsidRPr="00C63160">
        <w:rPr>
          <w:rFonts w:ascii="Times New Roman" w:eastAsia="Times New Roman" w:hAnsi="Times New Roman" w:cs="Times New Roman"/>
          <w:i/>
          <w:color w:val="000000"/>
        </w:rPr>
        <w:t xml:space="preserve"> lub rozwój</w:t>
      </w:r>
      <w:r w:rsidRPr="00413444">
        <w:rPr>
          <w:rFonts w:ascii="Times New Roman" w:eastAsia="Times New Roman" w:hAnsi="Times New Roman" w:cs="Times New Roman"/>
          <w:i/>
          <w:color w:val="000000"/>
        </w:rPr>
        <w:t xml:space="preserve"> krótkich łańcuchów żywności</w:t>
      </w:r>
      <w:r>
        <w:rPr>
          <w:rFonts w:ascii="Times New Roman" w:eastAsia="Times New Roman" w:hAnsi="Times New Roman" w:cs="Times New Roman"/>
          <w:i/>
          <w:color w:val="000000"/>
        </w:rPr>
        <w:t xml:space="preserve"> </w:t>
      </w:r>
      <w:r>
        <w:rPr>
          <w:rFonts w:ascii="Times New Roman" w:eastAsia="Times New Roman" w:hAnsi="Times New Roman" w:cs="Times New Roman"/>
          <w:iCs/>
          <w:color w:val="000000"/>
        </w:rPr>
        <w:t>(rozwój KŁŻ)</w:t>
      </w:r>
      <w:r w:rsidRPr="00413444">
        <w:rPr>
          <w:rFonts w:ascii="Times New Roman" w:eastAsia="Times New Roman" w:hAnsi="Times New Roman" w:cs="Times New Roman"/>
          <w:color w:val="000000"/>
        </w:rPr>
        <w:t>.</w:t>
      </w:r>
      <w:bookmarkStart w:id="24" w:name="_heading=h.2grqrue" w:colFirst="0" w:colLast="0"/>
      <w:bookmarkEnd w:id="24"/>
    </w:p>
    <w:p w14:paraId="393E2715" w14:textId="7315FCD7" w:rsidR="00DD2EB4" w:rsidRPr="00FF419D" w:rsidRDefault="00FF419D" w:rsidP="00FF419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00F85D07" w:rsidRPr="00FF419D">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393E2716" w14:textId="64CB0D4F" w:rsidR="00DD2EB4" w:rsidRDefault="00FF419D" w:rsidP="00FF419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00F85D07">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393E2717" w14:textId="497DB993" w:rsidR="00DD2EB4" w:rsidRDefault="00FF419D" w:rsidP="00FF419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00F85D07">
        <w:rPr>
          <w:rFonts w:ascii="Times New Roman" w:eastAsia="Times New Roman" w:hAnsi="Times New Roman" w:cs="Times New Roman"/>
          <w:color w:val="000000"/>
        </w:rPr>
        <w:t>Beneficjenta wyklucza się z możliwości otrzymania pomocy, jeżeli:</w:t>
      </w:r>
    </w:p>
    <w:p w14:paraId="393E2718" w14:textId="77777777" w:rsidR="00DD2EB4" w:rsidRDefault="00F85D07">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393E2719" w14:textId="77777777" w:rsidR="00DD2EB4" w:rsidRDefault="00F85D07">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393E271A" w14:textId="77777777" w:rsidR="00DD2EB4" w:rsidRDefault="00F85D07">
      <w:pPr>
        <w:widowControl w:val="0"/>
        <w:numPr>
          <w:ilvl w:val="0"/>
          <w:numId w:val="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393E271B" w14:textId="65348E3A" w:rsidR="00DD2EB4" w:rsidRDefault="00FF419D" w:rsidP="00FF419D">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sidR="00F85D07">
        <w:rPr>
          <w:rFonts w:ascii="Times New Roman" w:eastAsia="Times New Roman" w:hAnsi="Times New Roman" w:cs="Times New Roman"/>
          <w:color w:val="000000"/>
        </w:rPr>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p>
    <w:bookmarkEnd w:id="22"/>
    <w:p w14:paraId="393E271C" w14:textId="77777777" w:rsidR="00DD2EB4" w:rsidRDefault="00F85D07">
      <w:pPr>
        <w:keepNext/>
        <w:keepLines/>
        <w:widowControl w:val="0"/>
        <w:numPr>
          <w:ilvl w:val="0"/>
          <w:numId w:val="17"/>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60273596" w14:textId="4ABBCEF2" w:rsidR="00F21BA4" w:rsidRPr="00E67016" w:rsidRDefault="00F21BA4">
      <w:pPr>
        <w:pStyle w:val="Akapitzlist"/>
        <w:numPr>
          <w:ilvl w:val="0"/>
          <w:numId w:val="4"/>
        </w:numPr>
        <w:rPr>
          <w:rFonts w:ascii="Times New Roman" w:eastAsia="Times New Roman" w:hAnsi="Times New Roman" w:cs="Times New Roman"/>
          <w:color w:val="000000"/>
        </w:rPr>
      </w:pPr>
      <w:r w:rsidRPr="00E67016">
        <w:rPr>
          <w:rFonts w:ascii="Times New Roman" w:eastAsia="Times New Roman" w:hAnsi="Times New Roman" w:cs="Times New Roman"/>
          <w:color w:val="000000"/>
        </w:rPr>
        <w:t>Pomoc przyznaje się na operację</w:t>
      </w:r>
      <w:r w:rsidR="00E67016" w:rsidRPr="00E67016">
        <w:rPr>
          <w:rFonts w:ascii="Times New Roman" w:eastAsia="Times New Roman" w:hAnsi="Times New Roman" w:cs="Times New Roman"/>
          <w:color w:val="000000"/>
        </w:rPr>
        <w:t>,</w:t>
      </w:r>
      <w:r w:rsidRPr="00E67016">
        <w:rPr>
          <w:rFonts w:ascii="Times New Roman" w:eastAsia="Times New Roman" w:hAnsi="Times New Roman" w:cs="Times New Roman"/>
          <w:color w:val="000000"/>
        </w:rPr>
        <w:t xml:space="preserve"> której realizacja nastąpi:</w:t>
      </w:r>
    </w:p>
    <w:p w14:paraId="393E271D" w14:textId="21FEF7F4" w:rsidR="00DD2EB4" w:rsidRPr="00E67016" w:rsidRDefault="00F21BA4" w:rsidP="00F21BA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 xml:space="preserve">a) </w:t>
      </w:r>
      <w:r w:rsidR="00F85D07" w:rsidRPr="00E67016">
        <w:rPr>
          <w:rFonts w:ascii="Times New Roman" w:eastAsia="Times New Roman" w:hAnsi="Times New Roman" w:cs="Times New Roman"/>
          <w:color w:val="000000"/>
        </w:rPr>
        <w:t xml:space="preserve">w </w:t>
      </w:r>
      <w:r w:rsidR="0027776A" w:rsidRPr="00E67016">
        <w:rPr>
          <w:rFonts w:ascii="Times New Roman" w:eastAsia="Times New Roman" w:hAnsi="Times New Roman" w:cs="Times New Roman"/>
          <w:color w:val="000000"/>
        </w:rPr>
        <w:t>jednym etapie</w:t>
      </w:r>
      <w:r w:rsidR="00F85D07" w:rsidRPr="00E67016">
        <w:rPr>
          <w:rFonts w:ascii="Times New Roman" w:eastAsia="Times New Roman" w:hAnsi="Times New Roman" w:cs="Times New Roman"/>
          <w:color w:val="000000"/>
        </w:rPr>
        <w:t>.</w:t>
      </w:r>
    </w:p>
    <w:p w14:paraId="393E271E" w14:textId="5B5B51B9" w:rsidR="00DD2EB4" w:rsidRDefault="00F21BA4" w:rsidP="00F21BA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 xml:space="preserve">b) </w:t>
      </w:r>
      <w:r w:rsidR="00F85D07" w:rsidRPr="00E67016">
        <w:rPr>
          <w:rFonts w:ascii="Times New Roman" w:eastAsia="Times New Roman" w:hAnsi="Times New Roman" w:cs="Times New Roman"/>
          <w:color w:val="000000"/>
        </w:rPr>
        <w:t xml:space="preserve">w terminie nie dłuższym niż 2 lata od dnia zawarcia UoPP </w:t>
      </w:r>
      <w:r w:rsidRPr="00E67016">
        <w:rPr>
          <w:rFonts w:ascii="Times New Roman" w:eastAsia="Times New Roman" w:hAnsi="Times New Roman" w:cs="Times New Roman"/>
          <w:color w:val="000000"/>
        </w:rPr>
        <w:t xml:space="preserve">lecz nie później </w:t>
      </w:r>
      <w:r w:rsidR="00F85D07" w:rsidRPr="00E67016">
        <w:rPr>
          <w:rFonts w:ascii="Times New Roman" w:eastAsia="Times New Roman" w:hAnsi="Times New Roman" w:cs="Times New Roman"/>
          <w:color w:val="000000"/>
        </w:rPr>
        <w:t>niż do 30 czerwca</w:t>
      </w:r>
      <w:r w:rsidR="00F85D07">
        <w:rPr>
          <w:rFonts w:ascii="Times New Roman" w:eastAsia="Times New Roman" w:hAnsi="Times New Roman" w:cs="Times New Roman"/>
          <w:color w:val="000000"/>
        </w:rPr>
        <w:t xml:space="preserve"> 2029 r.</w:t>
      </w:r>
    </w:p>
    <w:p w14:paraId="393E271F" w14:textId="77777777" w:rsidR="00DD2EB4" w:rsidRDefault="00F85D07">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WoPP przez: okres ubiegania się o przyznanie pomocy na operację, okres realizacji operacji oraz okres związania celem.</w:t>
      </w:r>
    </w:p>
    <w:p w14:paraId="393E2720" w14:textId="77777777" w:rsidR="00DD2EB4" w:rsidRDefault="00F85D07">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4916D0C1" w14:textId="77777777" w:rsidR="002C2FA2" w:rsidRDefault="00F85D07">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nie może obejmować budowy lub modernizacji: dróg w rozumieniu art. 4 ustawy z dnia </w:t>
      </w:r>
      <w:r>
        <w:rPr>
          <w:rFonts w:ascii="Times New Roman" w:eastAsia="Times New Roman" w:hAnsi="Times New Roman" w:cs="Times New Roman"/>
          <w:color w:val="000000"/>
        </w:rPr>
        <w:lastRenderedPageBreak/>
        <w:t>21 marca 1985 r. o drogach publicznych, targowisk, sieci wodno-kanalizacyjnych, przydomowych oczyszczalni ścieków, ani nie może być operacją dotyczącą świadczenia usług rolniczych.</w:t>
      </w:r>
      <w:bookmarkStart w:id="25" w:name="_heading=h.vx1227" w:colFirst="0" w:colLast="0"/>
      <w:bookmarkEnd w:id="25"/>
    </w:p>
    <w:p w14:paraId="7B447C9F" w14:textId="70F2C379" w:rsidR="0027776A" w:rsidRPr="00E67016" w:rsidRDefault="00F21BA4">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Pomoc przyznaje się</w:t>
      </w:r>
      <w:r w:rsidR="006D38CD" w:rsidRPr="00E67016">
        <w:rPr>
          <w:rFonts w:ascii="Times New Roman" w:eastAsia="Times New Roman" w:hAnsi="Times New Roman" w:cs="Times New Roman"/>
          <w:color w:val="000000"/>
        </w:rPr>
        <w:t>,</w:t>
      </w:r>
      <w:r w:rsidRPr="00E67016">
        <w:rPr>
          <w:rFonts w:ascii="Times New Roman" w:eastAsia="Times New Roman" w:hAnsi="Times New Roman" w:cs="Times New Roman"/>
          <w:color w:val="000000"/>
        </w:rPr>
        <w:t xml:space="preserve"> jeżeli</w:t>
      </w:r>
      <w:r w:rsidR="009A69C8" w:rsidRPr="00E67016">
        <w:rPr>
          <w:rFonts w:ascii="Times New Roman" w:eastAsia="Times New Roman" w:hAnsi="Times New Roman" w:cs="Times New Roman"/>
          <w:color w:val="000000"/>
        </w:rPr>
        <w:t xml:space="preserve"> </w:t>
      </w:r>
      <w:r w:rsidRPr="00E67016">
        <w:rPr>
          <w:rFonts w:ascii="Times New Roman" w:eastAsia="Times New Roman" w:hAnsi="Times New Roman" w:cs="Times New Roman"/>
          <w:color w:val="000000"/>
        </w:rPr>
        <w:t>o</w:t>
      </w:r>
      <w:r w:rsidR="0027776A" w:rsidRPr="00E67016">
        <w:rPr>
          <w:rFonts w:ascii="Times New Roman" w:eastAsia="Times New Roman" w:hAnsi="Times New Roman" w:cs="Times New Roman"/>
          <w:color w:val="000000"/>
        </w:rPr>
        <w:t>peracja</w:t>
      </w:r>
      <w:r w:rsidR="00E67016" w:rsidRPr="00E67016">
        <w:rPr>
          <w:rFonts w:ascii="Times New Roman" w:eastAsia="Times New Roman" w:hAnsi="Times New Roman" w:cs="Times New Roman"/>
          <w:color w:val="000000"/>
        </w:rPr>
        <w:t>:</w:t>
      </w:r>
    </w:p>
    <w:p w14:paraId="0D6DDBFF" w14:textId="1E6B011E" w:rsidR="0027776A" w:rsidRPr="00745807" w:rsidRDefault="0027776A">
      <w:pPr>
        <w:widowControl w:val="0"/>
        <w:numPr>
          <w:ilvl w:val="0"/>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dotyczy działalności zgodnej z celami LSR;</w:t>
      </w:r>
    </w:p>
    <w:p w14:paraId="4A9D7F68" w14:textId="0A16A69B" w:rsidR="0027776A" w:rsidRPr="00745807" w:rsidRDefault="00F21BA4">
      <w:pPr>
        <w:widowControl w:val="0"/>
        <w:numPr>
          <w:ilvl w:val="0"/>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jest</w:t>
      </w:r>
      <w:r>
        <w:rPr>
          <w:rFonts w:ascii="Times New Roman" w:eastAsia="Times New Roman" w:hAnsi="Times New Roman" w:cs="Times New Roman"/>
          <w:color w:val="000000"/>
        </w:rPr>
        <w:t xml:space="preserve"> </w:t>
      </w:r>
      <w:r w:rsidR="0027776A" w:rsidRPr="00745807">
        <w:rPr>
          <w:rFonts w:ascii="Times New Roman" w:eastAsia="Times New Roman" w:hAnsi="Times New Roman" w:cs="Times New Roman"/>
          <w:color w:val="000000"/>
        </w:rPr>
        <w:t>uzasadniona ekonomicznie, co potwierdzać powinien przedłożony uproszczony biznesplan, który powinien:</w:t>
      </w:r>
    </w:p>
    <w:p w14:paraId="172D9459" w14:textId="77777777" w:rsidR="0027776A" w:rsidRPr="00745807" w:rsidRDefault="0027776A">
      <w:pPr>
        <w:widowControl w:val="0"/>
        <w:numPr>
          <w:ilvl w:val="0"/>
          <w:numId w:val="4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być racjonalny i uzasadniony zakresem operacji,</w:t>
      </w:r>
    </w:p>
    <w:p w14:paraId="4AA0CC75" w14:textId="77777777" w:rsidR="0027776A" w:rsidRPr="00745807" w:rsidRDefault="0027776A">
      <w:pPr>
        <w:widowControl w:val="0"/>
        <w:numPr>
          <w:ilvl w:val="0"/>
          <w:numId w:val="43"/>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zawierać co najmniej:</w:t>
      </w:r>
    </w:p>
    <w:p w14:paraId="15D09234" w14:textId="77777777" w:rsidR="0027776A" w:rsidRPr="00745807" w:rsidRDefault="0027776A">
      <w:pPr>
        <w:widowControl w:val="0"/>
        <w:numPr>
          <w:ilvl w:val="0"/>
          <w:numId w:val="44"/>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wskazanie celu, w tym zakładanego ilościowego lub wartościowego poziomu sprzedaży produktów lub usług,</w:t>
      </w:r>
    </w:p>
    <w:p w14:paraId="7D85855E" w14:textId="77777777" w:rsidR="0027776A" w:rsidRPr="00745807" w:rsidRDefault="0027776A">
      <w:pPr>
        <w:widowControl w:val="0"/>
        <w:numPr>
          <w:ilvl w:val="0"/>
          <w:numId w:val="44"/>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planowany zakres działań niezbędnych do osiągnięcia celu, w tym wskazanie zakresu rzeczowego i nakładów i finansowych,</w:t>
      </w:r>
    </w:p>
    <w:p w14:paraId="065A54FF" w14:textId="77777777" w:rsidR="0027776A" w:rsidRPr="00745807" w:rsidRDefault="0027776A">
      <w:pPr>
        <w:widowControl w:val="0"/>
        <w:numPr>
          <w:ilvl w:val="0"/>
          <w:numId w:val="44"/>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527B7933" w14:textId="77777777" w:rsidR="0027776A" w:rsidRPr="00745807" w:rsidRDefault="0027776A">
      <w:pPr>
        <w:widowControl w:val="0"/>
        <w:numPr>
          <w:ilvl w:val="0"/>
          <w:numId w:val="44"/>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informacje dotyczące sposobu prowadzenia działalności.</w:t>
      </w:r>
    </w:p>
    <w:p w14:paraId="65E58D11" w14:textId="77777777" w:rsidR="0027776A" w:rsidRPr="00745807" w:rsidRDefault="0027776A">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Operacja powinna przewidywać:</w:t>
      </w:r>
    </w:p>
    <w:p w14:paraId="3261A276" w14:textId="77777777" w:rsidR="0027776A" w:rsidRPr="00745807" w:rsidRDefault="00000000">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sdt>
        <w:sdtPr>
          <w:rPr>
            <w:rFonts w:ascii="Times New Roman" w:hAnsi="Times New Roman" w:cs="Times New Roman"/>
          </w:rPr>
          <w:tag w:val="goog_rdk_35"/>
          <w:id w:val="-179905149"/>
        </w:sdtPr>
        <w:sdtContent/>
      </w:sdt>
      <w:sdt>
        <w:sdtPr>
          <w:rPr>
            <w:rFonts w:ascii="Times New Roman" w:hAnsi="Times New Roman" w:cs="Times New Roman"/>
          </w:rPr>
          <w:tag w:val="goog_rdk_36"/>
          <w:id w:val="1692493798"/>
        </w:sdtPr>
        <w:sdtContent/>
      </w:sdt>
      <w:r w:rsidR="0027776A" w:rsidRPr="00745807">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66A2682D" w14:textId="77777777" w:rsidR="0027776A" w:rsidRPr="00745807" w:rsidRDefault="0027776A">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7F8361FB" w14:textId="77777777" w:rsidR="0027776A" w:rsidRDefault="0027776A">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45807">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06740249" w14:textId="489DAF8E" w:rsidR="002C2FA2" w:rsidRPr="0012622A" w:rsidRDefault="002C2FA2">
      <w:pPr>
        <w:widowControl w:val="0"/>
        <w:numPr>
          <w:ilvl w:val="0"/>
          <w:numId w:val="4"/>
        </w:numPr>
        <w:pBdr>
          <w:top w:val="nil"/>
          <w:left w:val="nil"/>
          <w:bottom w:val="nil"/>
          <w:right w:val="nil"/>
          <w:between w:val="nil"/>
        </w:pBdr>
        <w:shd w:val="clear" w:color="auto" w:fill="FFFFFF" w:themeFill="background1"/>
        <w:spacing w:after="120" w:line="276" w:lineRule="auto"/>
        <w:ind w:left="426" w:hanging="426"/>
        <w:jc w:val="both"/>
        <w:rPr>
          <w:rFonts w:ascii="Times New Roman" w:eastAsia="Times New Roman" w:hAnsi="Times New Roman" w:cs="Times New Roman"/>
          <w:color w:val="000000"/>
        </w:rPr>
      </w:pPr>
      <w:r w:rsidRPr="0012622A">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t>
      </w:r>
      <w:r w:rsidRPr="00E67016">
        <w:rPr>
          <w:rFonts w:ascii="Times New Roman" w:eastAsia="Times New Roman" w:hAnsi="Times New Roman" w:cs="Times New Roman"/>
          <w:color w:val="000000"/>
        </w:rPr>
        <w:t>w </w:t>
      </w:r>
      <w:r w:rsidRPr="00E67016">
        <w:rPr>
          <w:rFonts w:eastAsia="Times New Roman"/>
          <w:color w:val="000000"/>
        </w:rPr>
        <w:t>§</w:t>
      </w:r>
      <w:r w:rsidRPr="00E67016">
        <w:rPr>
          <w:rFonts w:ascii="Times New Roman" w:eastAsia="Times New Roman" w:hAnsi="Times New Roman" w:cs="Times New Roman"/>
          <w:color w:val="000000"/>
        </w:rPr>
        <w:t xml:space="preserve"> </w:t>
      </w:r>
      <w:r w:rsidR="00457533" w:rsidRPr="00E67016">
        <w:rPr>
          <w:rFonts w:ascii="Times New Roman" w:eastAsia="Times New Roman" w:hAnsi="Times New Roman" w:cs="Times New Roman"/>
          <w:color w:val="000000"/>
        </w:rPr>
        <w:t xml:space="preserve"> </w:t>
      </w:r>
      <w:r w:rsidR="00F21BA4" w:rsidRPr="00E67016">
        <w:rPr>
          <w:rFonts w:ascii="Times New Roman" w:eastAsia="Times New Roman" w:hAnsi="Times New Roman" w:cs="Times New Roman"/>
          <w:color w:val="000000"/>
        </w:rPr>
        <w:t>8</w:t>
      </w:r>
      <w:r w:rsidR="00457533" w:rsidRPr="00E67016">
        <w:rPr>
          <w:rFonts w:ascii="Times New Roman" w:eastAsia="Times New Roman" w:hAnsi="Times New Roman" w:cs="Times New Roman"/>
          <w:color w:val="000000"/>
        </w:rPr>
        <w:t xml:space="preserve"> tytuł</w:t>
      </w:r>
      <w:r w:rsidR="00457533">
        <w:rPr>
          <w:rFonts w:ascii="Times New Roman" w:eastAsia="Times New Roman" w:hAnsi="Times New Roman" w:cs="Times New Roman"/>
          <w:color w:val="000000"/>
        </w:rPr>
        <w:t xml:space="preserve"> 3</w:t>
      </w:r>
      <w:r w:rsidRPr="0012622A">
        <w:rPr>
          <w:rFonts w:ascii="Times New Roman" w:eastAsia="Times New Roman" w:hAnsi="Times New Roman" w:cs="Times New Roman"/>
          <w:color w:val="000000"/>
        </w:rPr>
        <w:t xml:space="preserve"> Regulaminu.</w:t>
      </w:r>
    </w:p>
    <w:p w14:paraId="7C687015" w14:textId="77777777" w:rsidR="0027776A" w:rsidRDefault="0027776A">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w:t>
      </w:r>
    </w:p>
    <w:p w14:paraId="4DA0E138" w14:textId="77777777" w:rsidR="0027776A" w:rsidRPr="00745807" w:rsidRDefault="0027776A">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F70E6D">
        <w:rPr>
          <w:rFonts w:ascii="Times New Roman" w:eastAsia="Times New Roman" w:hAnsi="Times New Roman" w:cs="Times New Roman"/>
          <w:color w:val="000000"/>
        </w:rPr>
        <w:t xml:space="preserve">Operacja </w:t>
      </w:r>
      <w:r>
        <w:rPr>
          <w:rFonts w:ascii="Times New Roman" w:eastAsia="Times New Roman" w:hAnsi="Times New Roman" w:cs="Times New Roman"/>
          <w:color w:val="000000"/>
        </w:rPr>
        <w:t xml:space="preserve">nie </w:t>
      </w:r>
      <w:r w:rsidRPr="00F70E6D">
        <w:rPr>
          <w:rFonts w:ascii="Times New Roman" w:eastAsia="Times New Roman" w:hAnsi="Times New Roman" w:cs="Times New Roman"/>
          <w:color w:val="000000"/>
        </w:rPr>
        <w:t>może być operacją realizowaną w ramach projektu partnerskiego.</w:t>
      </w:r>
    </w:p>
    <w:p w14:paraId="24021527" w14:textId="5FF4354F" w:rsidR="00FD5996" w:rsidRPr="00E67016" w:rsidRDefault="00F85D07" w:rsidP="00784708">
      <w:pPr>
        <w:pStyle w:val="Nagwek1"/>
        <w:rPr>
          <w:rFonts w:ascii="Times New Roman" w:hAnsi="Times New Roman" w:cs="Times New Roman"/>
          <w:b/>
          <w:bCs/>
          <w:sz w:val="28"/>
          <w:szCs w:val="28"/>
        </w:rPr>
      </w:pPr>
      <w:bookmarkStart w:id="26" w:name="_Toc195253845"/>
      <w:r w:rsidRPr="00E67016">
        <w:rPr>
          <w:rFonts w:ascii="Times New Roman" w:eastAsia="Times New Roman" w:hAnsi="Times New Roman" w:cs="Times New Roman"/>
          <w:b/>
          <w:bCs/>
          <w:sz w:val="28"/>
          <w:szCs w:val="28"/>
        </w:rPr>
        <w:t xml:space="preserve">§ </w:t>
      </w:r>
      <w:r w:rsidR="009A69C8" w:rsidRPr="00E67016">
        <w:rPr>
          <w:rFonts w:ascii="Times New Roman" w:eastAsia="Times New Roman" w:hAnsi="Times New Roman" w:cs="Times New Roman"/>
          <w:b/>
          <w:bCs/>
          <w:sz w:val="28"/>
          <w:szCs w:val="28"/>
        </w:rPr>
        <w:t>8</w:t>
      </w:r>
      <w:r w:rsidRPr="00E67016">
        <w:rPr>
          <w:rFonts w:ascii="Times New Roman" w:eastAsia="Times New Roman" w:hAnsi="Times New Roman" w:cs="Times New Roman"/>
          <w:b/>
          <w:bCs/>
          <w:sz w:val="28"/>
          <w:szCs w:val="28"/>
        </w:rPr>
        <w:t xml:space="preserve">. </w:t>
      </w:r>
      <w:r w:rsidR="00784708" w:rsidRPr="00E67016">
        <w:rPr>
          <w:rFonts w:ascii="Times New Roman" w:hAnsi="Times New Roman" w:cs="Times New Roman"/>
          <w:b/>
          <w:bCs/>
          <w:sz w:val="28"/>
          <w:szCs w:val="28"/>
        </w:rPr>
        <w:t>Zasady kwalifikowalności kosztów</w:t>
      </w:r>
      <w:bookmarkEnd w:id="26"/>
    </w:p>
    <w:p w14:paraId="7EF22DEA" w14:textId="77777777" w:rsidR="00FD5996" w:rsidRPr="00FD5996" w:rsidRDefault="00FD5996" w:rsidP="00FD5996">
      <w:pPr>
        <w:widowControl w:val="0"/>
        <w:spacing w:after="120" w:line="276" w:lineRule="auto"/>
        <w:ind w:left="426"/>
        <w:jc w:val="both"/>
        <w:rPr>
          <w:rFonts w:ascii="Times New Roman" w:eastAsia="Times New Roman" w:hAnsi="Times New Roman" w:cs="Times New Roman"/>
          <w:b/>
          <w:bCs/>
          <w:color w:val="000000"/>
        </w:rPr>
      </w:pPr>
      <w:r w:rsidRPr="00FD5996">
        <w:rPr>
          <w:rFonts w:ascii="Times New Roman" w:eastAsia="Times New Roman" w:hAnsi="Times New Roman" w:cs="Times New Roman"/>
          <w:b/>
          <w:bCs/>
          <w:color w:val="000000"/>
        </w:rPr>
        <w:t>I. Ogólne zasady kwalifikowalności</w:t>
      </w:r>
    </w:p>
    <w:p w14:paraId="2BD8656B" w14:textId="77777777" w:rsidR="00FD5996" w:rsidRPr="00FD5996" w:rsidRDefault="00FD5996" w:rsidP="00080CCD">
      <w:pPr>
        <w:widowControl w:val="0"/>
        <w:spacing w:after="120" w:line="276" w:lineRule="auto"/>
        <w:ind w:left="426" w:hanging="426"/>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Pr="00FD5996">
        <w:rPr>
          <w:rFonts w:ascii="Times New Roman" w:eastAsia="Times New Roman" w:hAnsi="Times New Roman" w:cs="Times New Roman"/>
          <w:color w:val="000000"/>
        </w:rPr>
        <w:tab/>
        <w:t>W zakresie inwestycji realizowanych w ramach art. 73 i art. 77 rozporządzenia 2021/2115 finansowanych w formie dotacji, do kosztów kwalifikowalnych zalicza się w szczególności koszty:</w:t>
      </w:r>
    </w:p>
    <w:p w14:paraId="43DC3624" w14:textId="44FC4201"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Pr="00FD5996">
        <w:rPr>
          <w:rFonts w:ascii="Times New Roman" w:eastAsia="Times New Roman" w:hAnsi="Times New Roman" w:cs="Times New Roman"/>
          <w:color w:val="000000"/>
        </w:rPr>
        <w:tab/>
        <w:t xml:space="preserve">transportu do miejsca realizacji operacji materiałów służących realizacji operacji oraz </w:t>
      </w:r>
      <w:r w:rsidRPr="00FD5996">
        <w:rPr>
          <w:rFonts w:ascii="Times New Roman" w:eastAsia="Times New Roman" w:hAnsi="Times New Roman" w:cs="Times New Roman"/>
          <w:color w:val="000000"/>
        </w:rPr>
        <w:lastRenderedPageBreak/>
        <w:t>maszyn i urządzeń objętych operacją, a także koszty montażu;</w:t>
      </w:r>
    </w:p>
    <w:p w14:paraId="7215DB91"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Pr="00FD5996">
        <w:rPr>
          <w:rFonts w:ascii="Times New Roman" w:eastAsia="Times New Roman" w:hAnsi="Times New Roman" w:cs="Times New Roman"/>
          <w:color w:val="000000"/>
        </w:rPr>
        <w:tab/>
        <w:t>rozbiórki i utylizacji materiałów szkodliwych pochodzących z rozbiórki pod warunkiem, że rozbiórka jest niezbędna w celu realizacji operacji.</w:t>
      </w:r>
    </w:p>
    <w:p w14:paraId="4B95375F" w14:textId="3131DAFF" w:rsidR="00FD5996" w:rsidRPr="00FD5996" w:rsidRDefault="00FD5996" w:rsidP="00080CCD">
      <w:pPr>
        <w:widowControl w:val="0"/>
        <w:spacing w:after="120" w:line="276" w:lineRule="auto"/>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00080CCD">
        <w:rPr>
          <w:rFonts w:ascii="Times New Roman" w:eastAsia="Times New Roman" w:hAnsi="Times New Roman" w:cs="Times New Roman"/>
          <w:color w:val="000000"/>
        </w:rPr>
        <w:t xml:space="preserve">     </w:t>
      </w:r>
      <w:r w:rsidRPr="00FD5996">
        <w:rPr>
          <w:rFonts w:ascii="Times New Roman" w:eastAsia="Times New Roman" w:hAnsi="Times New Roman" w:cs="Times New Roman"/>
          <w:color w:val="000000"/>
        </w:rPr>
        <w:t>Do kosztów ogólnych zalicza się w szczególności koszty:</w:t>
      </w:r>
    </w:p>
    <w:p w14:paraId="367A0E5B"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Pr="00FD5996">
        <w:rPr>
          <w:rFonts w:ascii="Times New Roman" w:eastAsia="Times New Roman" w:hAnsi="Times New Roman" w:cs="Times New Roman"/>
          <w:color w:val="000000"/>
        </w:rPr>
        <w:tab/>
        <w:t>przygotowania dokumentacji technicznej operacji, w tym:</w:t>
      </w:r>
    </w:p>
    <w:p w14:paraId="0385808B" w14:textId="77777777" w:rsidR="00FD5996" w:rsidRPr="00FD5996" w:rsidRDefault="00FD5996" w:rsidP="00E67016">
      <w:pPr>
        <w:widowControl w:val="0"/>
        <w:spacing w:after="120" w:line="276" w:lineRule="auto"/>
        <w:ind w:left="114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a)</w:t>
      </w:r>
      <w:r w:rsidRPr="00FD5996">
        <w:rPr>
          <w:rFonts w:ascii="Times New Roman" w:eastAsia="Times New Roman" w:hAnsi="Times New Roman" w:cs="Times New Roman"/>
          <w:color w:val="000000"/>
        </w:rPr>
        <w:tab/>
        <w:t>kosztorysów inwestorskich,</w:t>
      </w:r>
    </w:p>
    <w:p w14:paraId="33A112EA" w14:textId="77777777" w:rsidR="00FD5996" w:rsidRPr="00FD5996" w:rsidRDefault="00FD5996" w:rsidP="00E67016">
      <w:pPr>
        <w:widowControl w:val="0"/>
        <w:spacing w:after="120" w:line="276" w:lineRule="auto"/>
        <w:ind w:left="852" w:firstLine="588"/>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b)</w:t>
      </w:r>
      <w:r w:rsidRPr="00FD5996">
        <w:rPr>
          <w:rFonts w:ascii="Times New Roman" w:eastAsia="Times New Roman" w:hAnsi="Times New Roman" w:cs="Times New Roman"/>
          <w:color w:val="000000"/>
        </w:rPr>
        <w:tab/>
        <w:t>projektów budowlanych,</w:t>
      </w:r>
    </w:p>
    <w:p w14:paraId="455F5A3F" w14:textId="77777777" w:rsidR="00FD5996" w:rsidRPr="00FD5996" w:rsidRDefault="00FD5996" w:rsidP="00E67016">
      <w:pPr>
        <w:widowControl w:val="0"/>
        <w:spacing w:after="120" w:line="276" w:lineRule="auto"/>
        <w:ind w:left="114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c)</w:t>
      </w:r>
      <w:r w:rsidRPr="00FD5996">
        <w:rPr>
          <w:rFonts w:ascii="Times New Roman" w:eastAsia="Times New Roman" w:hAnsi="Times New Roman" w:cs="Times New Roman"/>
          <w:color w:val="000000"/>
        </w:rPr>
        <w:tab/>
        <w:t>wypisów i wyrysów z ewidencji gruntów i budynków,</w:t>
      </w:r>
    </w:p>
    <w:p w14:paraId="76160869" w14:textId="77777777" w:rsidR="00FD5996" w:rsidRPr="00FD5996" w:rsidRDefault="00FD5996" w:rsidP="00E67016">
      <w:pPr>
        <w:widowControl w:val="0"/>
        <w:spacing w:after="120" w:line="276" w:lineRule="auto"/>
        <w:ind w:left="852" w:firstLine="588"/>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d)</w:t>
      </w:r>
      <w:r w:rsidRPr="00FD5996">
        <w:rPr>
          <w:rFonts w:ascii="Times New Roman" w:eastAsia="Times New Roman" w:hAnsi="Times New Roman" w:cs="Times New Roman"/>
          <w:color w:val="000000"/>
        </w:rPr>
        <w:tab/>
        <w:t>projektu OZE (odnawialne źródła energii) i termomodernizacji,</w:t>
      </w:r>
    </w:p>
    <w:p w14:paraId="464DA911" w14:textId="77777777" w:rsidR="00FD5996" w:rsidRPr="00FD5996" w:rsidRDefault="00FD5996" w:rsidP="00E67016">
      <w:pPr>
        <w:widowControl w:val="0"/>
        <w:spacing w:after="120" w:line="276" w:lineRule="auto"/>
        <w:ind w:left="114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e)</w:t>
      </w:r>
      <w:r w:rsidRPr="00FD5996">
        <w:rPr>
          <w:rFonts w:ascii="Times New Roman" w:eastAsia="Times New Roman" w:hAnsi="Times New Roman" w:cs="Times New Roman"/>
          <w:color w:val="000000"/>
        </w:rPr>
        <w:tab/>
        <w:t>audytu energetycznego;</w:t>
      </w:r>
    </w:p>
    <w:p w14:paraId="2C5BD402"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Pr="00FD5996">
        <w:rPr>
          <w:rFonts w:ascii="Times New Roman" w:eastAsia="Times New Roman" w:hAnsi="Times New Roman" w:cs="Times New Roman"/>
          <w:color w:val="000000"/>
        </w:rPr>
        <w:tab/>
        <w:t>sprawowania nadzoru inwestorskiego lub autorskiego;</w:t>
      </w:r>
    </w:p>
    <w:p w14:paraId="59E11A9B"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3)</w:t>
      </w:r>
      <w:r w:rsidRPr="00FD5996">
        <w:rPr>
          <w:rFonts w:ascii="Times New Roman" w:eastAsia="Times New Roman" w:hAnsi="Times New Roman" w:cs="Times New Roman"/>
          <w:color w:val="000000"/>
        </w:rPr>
        <w:tab/>
        <w:t>związane z kierowaniem robotami budowlanymi.</w:t>
      </w:r>
    </w:p>
    <w:p w14:paraId="2BC689E5" w14:textId="77777777" w:rsidR="00FD5996" w:rsidRPr="00FD5996" w:rsidRDefault="00FD5996" w:rsidP="00080CCD">
      <w:pPr>
        <w:widowControl w:val="0"/>
        <w:spacing w:after="120" w:line="276" w:lineRule="auto"/>
        <w:ind w:left="426" w:hanging="426"/>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3.</w:t>
      </w:r>
      <w:r w:rsidRPr="00FD5996">
        <w:rPr>
          <w:rFonts w:ascii="Times New Roman" w:eastAsia="Times New Roman" w:hAnsi="Times New Roman" w:cs="Times New Roman"/>
          <w:color w:val="000000"/>
        </w:rPr>
        <w:tab/>
        <w:t>W przypadku gdy pomoc dotyczy zakupu nowych pojazdów, nowym pojazdem, zgodnie z przepisami prawa o ruchu drogowym, jest pojazd fabrycznie nowy, który nie był zarejestrowany.</w:t>
      </w:r>
    </w:p>
    <w:p w14:paraId="23D89D3F" w14:textId="01FC0A0A" w:rsidR="00FD5996" w:rsidRPr="00FD5996" w:rsidRDefault="00E67016" w:rsidP="00080CCD">
      <w:pPr>
        <w:widowControl w:val="0"/>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FD5996" w:rsidRPr="00FD5996">
        <w:rPr>
          <w:rFonts w:ascii="Times New Roman" w:eastAsia="Times New Roman" w:hAnsi="Times New Roman" w:cs="Times New Roman"/>
          <w:color w:val="000000"/>
        </w:rPr>
        <w:t>.</w:t>
      </w:r>
      <w:r w:rsidR="00FD5996" w:rsidRPr="00FD5996">
        <w:rPr>
          <w:rFonts w:ascii="Times New Roman" w:eastAsia="Times New Roman" w:hAnsi="Times New Roman" w:cs="Times New Roman"/>
          <w:color w:val="000000"/>
        </w:rPr>
        <w:tab/>
        <w:t>Nie są wspierane operacje/inwestycje, które mają charakter odtworzeniowy.</w:t>
      </w:r>
      <w:r w:rsidR="00FD5996" w:rsidRPr="00FD5996">
        <w:t xml:space="preserve"> </w:t>
      </w:r>
      <w:r w:rsidR="00FD5996" w:rsidRPr="00FD5996">
        <w:rPr>
          <w:rFonts w:ascii="Times New Roman" w:eastAsia="Times New Roman" w:hAnsi="Times New Roman" w:cs="Times New Roman"/>
          <w:color w:val="000000"/>
        </w:rPr>
        <w:t>Inwestycja odtworzeniowa polega na zastąpieniu istniejącego budynku lub rzeczy</w:t>
      </w:r>
      <w:r w:rsidR="00FD5996">
        <w:rPr>
          <w:rFonts w:ascii="Times New Roman" w:eastAsia="Times New Roman" w:hAnsi="Times New Roman" w:cs="Times New Roman"/>
          <w:color w:val="000000"/>
        </w:rPr>
        <w:t xml:space="preserve"> </w:t>
      </w:r>
      <w:r w:rsidR="00FD5996" w:rsidRPr="00FD5996">
        <w:rPr>
          <w:rFonts w:ascii="Times New Roman" w:eastAsia="Times New Roman" w:hAnsi="Times New Roman" w:cs="Times New Roman"/>
          <w:color w:val="000000"/>
        </w:rPr>
        <w:t>ruchomej (np. maszyny, urządzenia, wyposażenia, budowli, obiektu małej</w:t>
      </w:r>
      <w:r w:rsidR="00FD5996">
        <w:rPr>
          <w:rFonts w:ascii="Times New Roman" w:eastAsia="Times New Roman" w:hAnsi="Times New Roman" w:cs="Times New Roman"/>
          <w:color w:val="000000"/>
        </w:rPr>
        <w:t xml:space="preserve"> </w:t>
      </w:r>
      <w:r w:rsidR="00FD5996" w:rsidRPr="00FD5996">
        <w:rPr>
          <w:rFonts w:ascii="Times New Roman" w:eastAsia="Times New Roman" w:hAnsi="Times New Roman" w:cs="Times New Roman"/>
          <w:color w:val="000000"/>
        </w:rPr>
        <w:t>architektury) lub ich części nowym odtworzonym budynkiem lub rzeczą ruchomą,</w:t>
      </w:r>
      <w:r w:rsidR="00FD5996">
        <w:rPr>
          <w:rFonts w:ascii="Times New Roman" w:eastAsia="Times New Roman" w:hAnsi="Times New Roman" w:cs="Times New Roman"/>
          <w:color w:val="000000"/>
        </w:rPr>
        <w:t xml:space="preserve"> </w:t>
      </w:r>
      <w:r w:rsidR="00FD5996" w:rsidRPr="00FD5996">
        <w:rPr>
          <w:rFonts w:ascii="Times New Roman" w:eastAsia="Times New Roman" w:hAnsi="Times New Roman" w:cs="Times New Roman"/>
          <w:color w:val="000000"/>
        </w:rPr>
        <w:t>bez zwiększania zdolności produkcyjnych o co najmniej 25% lub bez gruntownej</w:t>
      </w:r>
      <w:r w:rsidR="00FD5996">
        <w:rPr>
          <w:rFonts w:ascii="Times New Roman" w:eastAsia="Times New Roman" w:hAnsi="Times New Roman" w:cs="Times New Roman"/>
          <w:color w:val="000000"/>
        </w:rPr>
        <w:t xml:space="preserve"> </w:t>
      </w:r>
      <w:r w:rsidR="00FD5996" w:rsidRPr="00FD5996">
        <w:rPr>
          <w:rFonts w:ascii="Times New Roman" w:eastAsia="Times New Roman" w:hAnsi="Times New Roman" w:cs="Times New Roman"/>
          <w:color w:val="000000"/>
        </w:rPr>
        <w:t>zmiany charakteru produkcji czy zastosowanej technologii.</w:t>
      </w:r>
    </w:p>
    <w:p w14:paraId="4815348E" w14:textId="4116709D" w:rsidR="00FD5996" w:rsidRPr="00FD5996" w:rsidRDefault="00FD5996" w:rsidP="00FD5996">
      <w:pPr>
        <w:widowControl w:val="0"/>
        <w:spacing w:after="120" w:line="276" w:lineRule="auto"/>
        <w:jc w:val="both"/>
        <w:rPr>
          <w:rFonts w:ascii="Times New Roman" w:eastAsia="Times New Roman" w:hAnsi="Times New Roman" w:cs="Times New Roman"/>
          <w:b/>
          <w:bCs/>
          <w:color w:val="000000"/>
        </w:rPr>
      </w:pPr>
      <w:r w:rsidRPr="00FD5996">
        <w:rPr>
          <w:rFonts w:ascii="Times New Roman" w:eastAsia="Times New Roman" w:hAnsi="Times New Roman" w:cs="Times New Roman"/>
          <w:b/>
          <w:bCs/>
          <w:color w:val="000000"/>
        </w:rPr>
        <w:t xml:space="preserve">   </w:t>
      </w:r>
      <w:r w:rsidR="00E67016">
        <w:rPr>
          <w:rFonts w:ascii="Times New Roman" w:eastAsia="Times New Roman" w:hAnsi="Times New Roman" w:cs="Times New Roman"/>
          <w:b/>
          <w:bCs/>
          <w:color w:val="000000"/>
        </w:rPr>
        <w:t>II</w:t>
      </w:r>
      <w:r w:rsidRPr="00FD5996">
        <w:rPr>
          <w:rFonts w:ascii="Times New Roman" w:eastAsia="Times New Roman" w:hAnsi="Times New Roman" w:cs="Times New Roman"/>
          <w:b/>
          <w:bCs/>
          <w:color w:val="000000"/>
        </w:rPr>
        <w:t>. KOSZTY NIEKWALIFIKOWALNE</w:t>
      </w:r>
    </w:p>
    <w:p w14:paraId="708E0E0A" w14:textId="2325FE47" w:rsidR="00FD5996" w:rsidRPr="00FD5996" w:rsidRDefault="00FD5996" w:rsidP="00080CCD">
      <w:pPr>
        <w:widowControl w:val="0"/>
        <w:spacing w:after="120" w:line="276" w:lineRule="auto"/>
        <w:ind w:left="720" w:hanging="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00080CCD" w:rsidRPr="00FD5996">
        <w:rPr>
          <w:rFonts w:ascii="Times New Roman" w:eastAsia="Times New Roman" w:hAnsi="Times New Roman" w:cs="Times New Roman"/>
          <w:color w:val="000000"/>
        </w:rPr>
        <w:t xml:space="preserve"> </w:t>
      </w:r>
      <w:r w:rsidR="00080CCD">
        <w:rPr>
          <w:rFonts w:ascii="Times New Roman" w:eastAsia="Times New Roman" w:hAnsi="Times New Roman" w:cs="Times New Roman"/>
          <w:color w:val="000000"/>
        </w:rPr>
        <w:tab/>
      </w:r>
      <w:r w:rsidRPr="00FD5996">
        <w:rPr>
          <w:rFonts w:ascii="Times New Roman" w:eastAsia="Times New Roman" w:hAnsi="Times New Roman" w:cs="Times New Roman"/>
          <w:color w:val="000000"/>
        </w:rPr>
        <w:t>W zakresie inwestycji realizowanych w ramach art. 73 i art. 77 rozporządzenia 2021/2015,</w:t>
      </w:r>
      <w:r w:rsidR="00080CCD">
        <w:rPr>
          <w:rFonts w:ascii="Times New Roman" w:eastAsia="Times New Roman" w:hAnsi="Times New Roman" w:cs="Times New Roman"/>
          <w:color w:val="000000"/>
        </w:rPr>
        <w:t xml:space="preserve"> </w:t>
      </w:r>
      <w:r w:rsidRPr="00FD5996">
        <w:rPr>
          <w:rFonts w:ascii="Times New Roman" w:eastAsia="Times New Roman" w:hAnsi="Times New Roman" w:cs="Times New Roman"/>
          <w:color w:val="000000"/>
        </w:rPr>
        <w:t>finansowanych w formie dotacji za inwestycje niekwalifikujące się do przyznania pomocy uznaje się w szczególności:</w:t>
      </w:r>
    </w:p>
    <w:p w14:paraId="14BD8966" w14:textId="77777777" w:rsidR="00FD5996" w:rsidRPr="00FD5996" w:rsidRDefault="00FD5996" w:rsidP="00080CCD">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Pr="00FD5996">
        <w:rPr>
          <w:rFonts w:ascii="Times New Roman" w:eastAsia="Times New Roman" w:hAnsi="Times New Roman" w:cs="Times New Roman"/>
          <w:color w:val="000000"/>
        </w:rPr>
        <w:tab/>
        <w:t>koszty poniesione przed dniem, w którym został złożony wniosek o przyznanie pomocy, a w przypadku kosztów ogólnych – przed dnia 1 stycznia 2023 r.;</w:t>
      </w:r>
    </w:p>
    <w:p w14:paraId="464CD9F5"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Pr="00FD5996">
        <w:rPr>
          <w:rFonts w:ascii="Times New Roman" w:eastAsia="Times New Roman" w:hAnsi="Times New Roman" w:cs="Times New Roman"/>
          <w:color w:val="000000"/>
        </w:rPr>
        <w:tab/>
        <w:t>koszty ogólne związane z operacją w części przekraczającej 10% pozostałych kosztów kwalifikowalnych;</w:t>
      </w:r>
    </w:p>
    <w:p w14:paraId="0D5265EC"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3)</w:t>
      </w:r>
      <w:r w:rsidRPr="00FD5996">
        <w:rPr>
          <w:rFonts w:ascii="Times New Roman" w:eastAsia="Times New Roman" w:hAnsi="Times New Roman" w:cs="Times New Roman"/>
          <w:color w:val="000000"/>
        </w:rPr>
        <w:tab/>
        <w:t>koszty remontu budynków lub budowli, jeśli nie jest on połączony z ich modernizacją;</w:t>
      </w:r>
    </w:p>
    <w:p w14:paraId="2D1CC103"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4)</w:t>
      </w:r>
      <w:r w:rsidRPr="00FD5996">
        <w:rPr>
          <w:rFonts w:ascii="Times New Roman" w:eastAsia="Times New Roman" w:hAnsi="Times New Roman" w:cs="Times New Roman"/>
          <w:color w:val="000000"/>
        </w:rPr>
        <w:tab/>
        <w:t>koszty zakupu nieruchomości;</w:t>
      </w:r>
    </w:p>
    <w:p w14:paraId="4325655C"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5)</w:t>
      </w:r>
      <w:r w:rsidRPr="00FD5996">
        <w:rPr>
          <w:rFonts w:ascii="Times New Roman" w:eastAsia="Times New Roman" w:hAnsi="Times New Roman" w:cs="Times New Roman"/>
          <w:color w:val="000000"/>
        </w:rPr>
        <w:tab/>
        <w:t>koszty zakładania sadów i plantacji wieloletnich oraz wymiany w nich nasadzeń;</w:t>
      </w:r>
    </w:p>
    <w:p w14:paraId="0CAE4906" w14:textId="77777777" w:rsidR="00FD5996" w:rsidRPr="008E7789"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6)</w:t>
      </w:r>
      <w:r w:rsidRPr="00FD5996">
        <w:rPr>
          <w:rFonts w:ascii="Times New Roman" w:eastAsia="Times New Roman" w:hAnsi="Times New Roman" w:cs="Times New Roman"/>
          <w:color w:val="000000"/>
        </w:rPr>
        <w:tab/>
        <w:t xml:space="preserve">koszty leasingu zwrotnego oraz dodatkowe koszty związane </w:t>
      </w:r>
      <w:r w:rsidRPr="008E7789">
        <w:rPr>
          <w:rFonts w:ascii="Times New Roman" w:eastAsia="Times New Roman" w:hAnsi="Times New Roman" w:cs="Times New Roman"/>
          <w:color w:val="000000"/>
        </w:rPr>
        <w:t>z umową leasingu, takie jak marża finansującego i ubezpieczenie;</w:t>
      </w:r>
    </w:p>
    <w:p w14:paraId="1534336A" w14:textId="77777777" w:rsidR="00FD5996" w:rsidRPr="008E7789"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8E7789">
        <w:rPr>
          <w:rFonts w:ascii="Times New Roman" w:eastAsia="Times New Roman" w:hAnsi="Times New Roman" w:cs="Times New Roman"/>
          <w:color w:val="000000"/>
        </w:rPr>
        <w:t>7)</w:t>
      </w:r>
      <w:r w:rsidRPr="008E7789">
        <w:rPr>
          <w:rFonts w:ascii="Times New Roman" w:eastAsia="Times New Roman" w:hAnsi="Times New Roman" w:cs="Times New Roman"/>
          <w:color w:val="000000"/>
        </w:rPr>
        <w:tab/>
        <w:t>podatek od wartości dodanej (VAT):</w:t>
      </w:r>
    </w:p>
    <w:p w14:paraId="0EA520E2" w14:textId="77777777" w:rsidR="00FD5996" w:rsidRPr="008E7789" w:rsidRDefault="00FD5996" w:rsidP="00E67016">
      <w:pPr>
        <w:widowControl w:val="0"/>
        <w:spacing w:after="120" w:line="276" w:lineRule="auto"/>
        <w:ind w:left="1440"/>
        <w:jc w:val="both"/>
        <w:rPr>
          <w:rFonts w:ascii="Times New Roman" w:eastAsia="Times New Roman" w:hAnsi="Times New Roman" w:cs="Times New Roman"/>
          <w:color w:val="000000"/>
        </w:rPr>
      </w:pPr>
      <w:r w:rsidRPr="008E7789">
        <w:rPr>
          <w:rFonts w:ascii="Times New Roman" w:eastAsia="Times New Roman" w:hAnsi="Times New Roman" w:cs="Times New Roman"/>
          <w:color w:val="000000"/>
        </w:rPr>
        <w:t>a)</w:t>
      </w:r>
      <w:r w:rsidRPr="008E7789">
        <w:rPr>
          <w:rFonts w:ascii="Times New Roman" w:eastAsia="Times New Roman" w:hAnsi="Times New Roman" w:cs="Times New Roman"/>
          <w:color w:val="000000"/>
        </w:rPr>
        <w:tab/>
        <w:t>w przypadku wnioskodawcy będącego rolnikiem w rozumieniu art. 3 pkt 1 rozporządzenia 2021/2115 uznaje się, że VAT jest kosztem niekwalifikowalnym,</w:t>
      </w:r>
    </w:p>
    <w:p w14:paraId="712AD232" w14:textId="53850811" w:rsidR="008E7789" w:rsidRPr="008E7789" w:rsidRDefault="00E67016" w:rsidP="00E67016">
      <w:pPr>
        <w:widowControl w:val="0"/>
        <w:spacing w:after="120" w:line="276"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r>
      <w:r w:rsidR="008E7789" w:rsidRPr="008E7789">
        <w:rPr>
          <w:rFonts w:ascii="Times New Roman" w:eastAsia="Times New Roman" w:hAnsi="Times New Roman" w:cs="Times New Roman"/>
          <w:color w:val="000000"/>
        </w:rPr>
        <w:t>w przypadku wnioskodawcy innego niż w lit. a – VAT jest kosztem niekwalifikowalnym, z wyjątkiem przypadków, gdy nie podlega on  odzyskaniu na podstawie krajowych przepisów o podatku VAT</w:t>
      </w:r>
    </w:p>
    <w:p w14:paraId="2E2FDD0D"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8E7789">
        <w:rPr>
          <w:rFonts w:ascii="Times New Roman" w:eastAsia="Times New Roman" w:hAnsi="Times New Roman" w:cs="Times New Roman"/>
          <w:color w:val="000000"/>
        </w:rPr>
        <w:lastRenderedPageBreak/>
        <w:t>8)</w:t>
      </w:r>
      <w:r w:rsidRPr="008E7789">
        <w:rPr>
          <w:rFonts w:ascii="Times New Roman" w:eastAsia="Times New Roman" w:hAnsi="Times New Roman" w:cs="Times New Roman"/>
          <w:color w:val="000000"/>
        </w:rPr>
        <w:tab/>
        <w:t>koszt zakupu używanych maszyn, urządzeń, wyposażenia, w tym również</w:t>
      </w:r>
      <w:r w:rsidRPr="00FD5996">
        <w:rPr>
          <w:rFonts w:ascii="Times New Roman" w:eastAsia="Times New Roman" w:hAnsi="Times New Roman" w:cs="Times New Roman"/>
          <w:color w:val="000000"/>
        </w:rPr>
        <w:t xml:space="preserve"> ich instalacji, z wyłączeniem eksponatów w ramach operacji dotyczących dziedzictwa kulturowego;</w:t>
      </w:r>
    </w:p>
    <w:p w14:paraId="7D3FF723"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9)</w:t>
      </w:r>
      <w:r w:rsidRPr="00FD5996">
        <w:rPr>
          <w:rFonts w:ascii="Times New Roman" w:eastAsia="Times New Roman" w:hAnsi="Times New Roman" w:cs="Times New Roman"/>
          <w:color w:val="000000"/>
        </w:rPr>
        <w:tab/>
        <w:t>koszt zakupu zwierząt, nasion i ich siewu oraz roślin jednorocznych i ich sadzenia;</w:t>
      </w:r>
    </w:p>
    <w:p w14:paraId="19F8FB7E" w14:textId="3193652B"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10)</w:t>
      </w:r>
      <w:r w:rsidRPr="00FD5996">
        <w:rPr>
          <w:rFonts w:ascii="Times New Roman" w:eastAsia="Times New Roman" w:hAnsi="Times New Roman" w:cs="Times New Roman"/>
          <w:color w:val="000000"/>
        </w:rPr>
        <w:tab/>
      </w:r>
      <w:r w:rsidR="00E67016">
        <w:rPr>
          <w:rFonts w:ascii="Times New Roman" w:eastAsia="Times New Roman" w:hAnsi="Times New Roman" w:cs="Times New Roman"/>
          <w:color w:val="000000"/>
        </w:rPr>
        <w:t xml:space="preserve"> </w:t>
      </w:r>
      <w:r w:rsidRPr="00FD5996">
        <w:rPr>
          <w:rFonts w:ascii="Times New Roman" w:eastAsia="Times New Roman" w:hAnsi="Times New Roman" w:cs="Times New Roman"/>
          <w:color w:val="000000"/>
        </w:rPr>
        <w:t>koszty zakupu samochodów osobowych;</w:t>
      </w:r>
    </w:p>
    <w:p w14:paraId="7FD4DB53" w14:textId="7E9CF929"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11)</w:t>
      </w:r>
      <w:r w:rsidR="00E67016">
        <w:rPr>
          <w:rFonts w:ascii="Times New Roman" w:eastAsia="Times New Roman" w:hAnsi="Times New Roman" w:cs="Times New Roman"/>
          <w:color w:val="000000"/>
        </w:rPr>
        <w:t xml:space="preserve"> </w:t>
      </w:r>
      <w:r w:rsidRPr="00FD5996">
        <w:rPr>
          <w:rFonts w:ascii="Times New Roman" w:eastAsia="Times New Roman" w:hAnsi="Times New Roman" w:cs="Times New Roman"/>
          <w:color w:val="000000"/>
        </w:rPr>
        <w:tab/>
        <w:t>koszty rozbudowy infrastruktury 5G i sieci światłowodowej;</w:t>
      </w:r>
    </w:p>
    <w:p w14:paraId="23EEF517" w14:textId="670F923A"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12)</w:t>
      </w:r>
      <w:r w:rsidRPr="00FD5996">
        <w:rPr>
          <w:rFonts w:ascii="Times New Roman" w:eastAsia="Times New Roman" w:hAnsi="Times New Roman" w:cs="Times New Roman"/>
          <w:color w:val="000000"/>
        </w:rPr>
        <w:tab/>
      </w:r>
      <w:r w:rsidR="00E67016">
        <w:rPr>
          <w:rFonts w:ascii="Times New Roman" w:eastAsia="Times New Roman" w:hAnsi="Times New Roman" w:cs="Times New Roman"/>
          <w:color w:val="000000"/>
        </w:rPr>
        <w:t xml:space="preserve"> </w:t>
      </w:r>
      <w:r w:rsidRPr="00FD5996">
        <w:rPr>
          <w:rFonts w:ascii="Times New Roman" w:eastAsia="Times New Roman" w:hAnsi="Times New Roman" w:cs="Times New Roman"/>
          <w:color w:val="000000"/>
        </w:rPr>
        <w:t>koszty inwestycji w nawodnienia w gospodarstwie rolnym oraz związane z tym koszty budowy ujęć wody;</w:t>
      </w:r>
    </w:p>
    <w:p w14:paraId="213D499A"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13)</w:t>
      </w:r>
      <w:r w:rsidRPr="00FD5996">
        <w:rPr>
          <w:rFonts w:ascii="Times New Roman" w:eastAsia="Times New Roman" w:hAnsi="Times New Roman" w:cs="Times New Roman"/>
          <w:color w:val="000000"/>
        </w:rPr>
        <w:tab/>
        <w:t>koszty zakupu kotłów do spalania słomy;</w:t>
      </w:r>
    </w:p>
    <w:p w14:paraId="473D4F0B"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14)</w:t>
      </w:r>
      <w:r w:rsidRPr="00FD5996">
        <w:rPr>
          <w:rFonts w:ascii="Times New Roman" w:eastAsia="Times New Roman" w:hAnsi="Times New Roman" w:cs="Times New Roman"/>
          <w:color w:val="000000"/>
        </w:rPr>
        <w:tab/>
        <w:t>koszty inwestycji mających na celu dostosowanie do norm lub wymogów unijnych, z wyjątkiem inwestycji wspieranych na zasadach określonych w art. 73 ust. 5 rozporządzenia 2021/2115;</w:t>
      </w:r>
    </w:p>
    <w:p w14:paraId="160E3862" w14:textId="7E342DA8" w:rsid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15)</w:t>
      </w:r>
      <w:r w:rsidRPr="00FD5996">
        <w:rPr>
          <w:rFonts w:ascii="Times New Roman" w:eastAsia="Times New Roman" w:hAnsi="Times New Roman" w:cs="Times New Roman"/>
          <w:color w:val="000000"/>
        </w:rPr>
        <w:tab/>
        <w:t>koszty sporządzania wniosku o przyznanie pomocy oraz wniosku o płatność</w:t>
      </w:r>
      <w:r w:rsidR="002B037A">
        <w:rPr>
          <w:rFonts w:ascii="Times New Roman" w:eastAsia="Times New Roman" w:hAnsi="Times New Roman" w:cs="Times New Roman"/>
          <w:color w:val="000000"/>
        </w:rPr>
        <w:t>;</w:t>
      </w:r>
    </w:p>
    <w:p w14:paraId="7A559AEA" w14:textId="6C0BF293" w:rsidR="00160BF3" w:rsidRDefault="002B037A" w:rsidP="00E67016">
      <w:pPr>
        <w:widowControl w:val="0"/>
        <w:spacing w:after="12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16) wkłady niepieniężne polegające na wniesieniu nieruchomości, urządzeń, materiałów (surowców), wartości niematerialnych i prawnych, ekspertyz lub nieodpłatnej pracy własnej</w:t>
      </w:r>
      <w:r w:rsidR="009D4B30">
        <w:rPr>
          <w:rFonts w:ascii="Times New Roman" w:eastAsia="Times New Roman" w:hAnsi="Times New Roman" w:cs="Times New Roman"/>
          <w:color w:val="000000"/>
        </w:rPr>
        <w:t>;</w:t>
      </w:r>
    </w:p>
    <w:p w14:paraId="0F9A388C" w14:textId="53B8725E" w:rsidR="009D4B30" w:rsidRDefault="009D4B30" w:rsidP="00E67016">
      <w:pPr>
        <w:widowControl w:val="0"/>
        <w:spacing w:after="120" w:line="276" w:lineRule="auto"/>
        <w:ind w:left="426" w:firstLine="294"/>
        <w:jc w:val="both"/>
        <w:rPr>
          <w:rFonts w:ascii="Times New Roman" w:eastAsia="Times New Roman" w:hAnsi="Times New Roman" w:cs="Times New Roman"/>
          <w:color w:val="000000"/>
        </w:rPr>
      </w:pPr>
      <w:r>
        <w:rPr>
          <w:rFonts w:ascii="Times New Roman" w:eastAsia="Times New Roman" w:hAnsi="Times New Roman" w:cs="Times New Roman"/>
          <w:color w:val="000000"/>
        </w:rPr>
        <w:t>17) koszty amortyzacji.</w:t>
      </w:r>
    </w:p>
    <w:p w14:paraId="3A95C3D8" w14:textId="77777777" w:rsidR="00FD5996" w:rsidRPr="00FD5996" w:rsidRDefault="00FD5996" w:rsidP="00E67016">
      <w:pPr>
        <w:widowControl w:val="0"/>
        <w:spacing w:after="120" w:line="276" w:lineRule="auto"/>
        <w:ind w:left="720" w:hanging="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Pr="00FD5996">
        <w:rPr>
          <w:rFonts w:ascii="Times New Roman" w:eastAsia="Times New Roman" w:hAnsi="Times New Roman" w:cs="Times New Roman"/>
          <w:color w:val="000000"/>
        </w:rPr>
        <w:tab/>
        <w:t>Podatek VAT może być kwalifikowalny, gdy brak jest prawnej możliwości odzyskania podatku VAT zgodnie z przepisami prawa krajowego. Oznacza to, że zapłacony podatek VAT może być uznany za koszt kwalifikowalny wyłącznie wówczas, gdy beneficjentowi zgodnie z obowiązującym prawodawstwem krajowym nie przysługuje prawo do obniżenia kwoty podatku należnego o kwotę podatku naliczonego lub do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1E8710CF" w14:textId="77777777" w:rsidR="00FD5996" w:rsidRPr="00FD5996" w:rsidRDefault="00FD5996" w:rsidP="00E67016">
      <w:pPr>
        <w:widowControl w:val="0"/>
        <w:spacing w:after="120" w:line="276" w:lineRule="auto"/>
        <w:ind w:left="720" w:hanging="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3.</w:t>
      </w:r>
      <w:r w:rsidRPr="00FD5996">
        <w:rPr>
          <w:rFonts w:ascii="Times New Roman" w:eastAsia="Times New Roman" w:hAnsi="Times New Roman" w:cs="Times New Roman"/>
          <w:color w:val="000000"/>
        </w:rPr>
        <w:tab/>
        <w:t>Sprawdzenie statusu podatnika VAT powinno być przeprowadzone podczas weryfikacji wniosku o płatność w oparciu o udostępnioną przez Ministerstwo Finansów bazę podatników VAT. Obowiązek dostarczenia interpretacji indywidualnej dotyczy tylko podmiotów, które będą występować w ww. bazie, a do kosztów kwalifikowalnych operacji włączyły podatek VAT.  Ww. interpretacja wiąże się z uzyskaniem informacji, czy podmiot ma możliwość odliczenia podatku VAT w związku z działalnością, na którą otrzyma wsparcie.</w:t>
      </w:r>
    </w:p>
    <w:p w14:paraId="3E9C98C9" w14:textId="015176C6" w:rsidR="00FD5996" w:rsidRPr="00FD5996" w:rsidRDefault="00E67016" w:rsidP="00FD5996">
      <w:pPr>
        <w:widowControl w:val="0"/>
        <w:spacing w:after="120" w:line="276" w:lineRule="auto"/>
        <w:ind w:left="426"/>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III</w:t>
      </w:r>
      <w:r w:rsidR="00FD5996" w:rsidRPr="00FD5996">
        <w:rPr>
          <w:rFonts w:ascii="Times New Roman" w:eastAsia="Times New Roman" w:hAnsi="Times New Roman" w:cs="Times New Roman"/>
          <w:b/>
          <w:bCs/>
          <w:color w:val="000000"/>
        </w:rPr>
        <w:t>. RACJONALNOŚĆ</w:t>
      </w:r>
    </w:p>
    <w:p w14:paraId="189E2AB8" w14:textId="77777777" w:rsidR="00FD5996" w:rsidRPr="00FD5996" w:rsidRDefault="00FD5996" w:rsidP="00E67016">
      <w:pPr>
        <w:widowControl w:val="0"/>
        <w:spacing w:after="120" w:line="276" w:lineRule="auto"/>
        <w:ind w:left="720" w:hanging="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Pr="00FD5996">
        <w:rPr>
          <w:rFonts w:ascii="Times New Roman" w:eastAsia="Times New Roman" w:hAnsi="Times New Roman" w:cs="Times New Roman"/>
          <w:color w:val="000000"/>
        </w:rPr>
        <w:tab/>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Ocenę racjonalności należy przeprowadzać adekwatnie do rodzaju/specyfiki interwencji, a jej zakres powinien spełniać wszystkie bądź wybrane z poniższych aspektów:</w:t>
      </w:r>
    </w:p>
    <w:p w14:paraId="06D98434"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Pr="00FD5996">
        <w:rPr>
          <w:rFonts w:ascii="Times New Roman" w:eastAsia="Times New Roman" w:hAnsi="Times New Roman" w:cs="Times New Roman"/>
          <w:color w:val="000000"/>
        </w:rPr>
        <w:tab/>
        <w:t>uzasadnienie ekonomiczne kosztów/inwestycji, czyli ocenę, w jaki sposób zakres rzeczowy wskazany we wniosku o przyznanie pomocy lub wniosku o płatność przyczyni się do osiągnięcia celu operacji lub wzrostu efektywności ekonomicznej przedsiębiorstwa (wzrost przychodów, usprawnienie procesów produkcji, ograniczenie kosztów);</w:t>
      </w:r>
    </w:p>
    <w:p w14:paraId="61B16A92"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Pr="00FD5996">
        <w:rPr>
          <w:rFonts w:ascii="Times New Roman" w:eastAsia="Times New Roman" w:hAnsi="Times New Roman" w:cs="Times New Roman"/>
          <w:color w:val="000000"/>
        </w:rPr>
        <w:tab/>
        <w:t>racjonalność technologiczną – sprawdzanie, czy wspierane inwestycje w szczegółowości:</w:t>
      </w:r>
    </w:p>
    <w:p w14:paraId="6E525F45" w14:textId="77777777" w:rsidR="00FD5996" w:rsidRPr="00FD5996" w:rsidRDefault="00FD5996" w:rsidP="00E67016">
      <w:pPr>
        <w:widowControl w:val="0"/>
        <w:spacing w:after="120" w:line="276" w:lineRule="auto"/>
        <w:ind w:left="114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lastRenderedPageBreak/>
        <w:t>a)</w:t>
      </w:r>
      <w:r w:rsidRPr="00FD5996">
        <w:rPr>
          <w:rFonts w:ascii="Times New Roman" w:eastAsia="Times New Roman" w:hAnsi="Times New Roman" w:cs="Times New Roman"/>
          <w:color w:val="000000"/>
        </w:rPr>
        <w:tab/>
        <w:t>nie mają charakteru inwestycji odtworzeniowej,</w:t>
      </w:r>
    </w:p>
    <w:p w14:paraId="691DBA0C" w14:textId="77777777" w:rsidR="00FD5996" w:rsidRPr="00FD5996" w:rsidRDefault="00FD5996" w:rsidP="00E67016">
      <w:pPr>
        <w:widowControl w:val="0"/>
        <w:spacing w:after="120" w:line="276" w:lineRule="auto"/>
        <w:ind w:left="852" w:firstLine="588"/>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b)</w:t>
      </w:r>
      <w:r w:rsidRPr="00FD5996">
        <w:rPr>
          <w:rFonts w:ascii="Times New Roman" w:eastAsia="Times New Roman" w:hAnsi="Times New Roman" w:cs="Times New Roman"/>
          <w:color w:val="000000"/>
        </w:rPr>
        <w:tab/>
        <w:t>są uzasadnione ze względu na komplementarność technologiczną,</w:t>
      </w:r>
    </w:p>
    <w:p w14:paraId="3477526D" w14:textId="77777777" w:rsidR="00FD5996" w:rsidRPr="00FD5996" w:rsidRDefault="00FD5996" w:rsidP="00E67016">
      <w:pPr>
        <w:widowControl w:val="0"/>
        <w:spacing w:after="120" w:line="276" w:lineRule="auto"/>
        <w:ind w:left="114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c)</w:t>
      </w:r>
      <w:r w:rsidRPr="00FD5996">
        <w:rPr>
          <w:rFonts w:ascii="Times New Roman" w:eastAsia="Times New Roman" w:hAnsi="Times New Roman" w:cs="Times New Roman"/>
          <w:color w:val="000000"/>
        </w:rPr>
        <w:tab/>
        <w:t>są uzasadnione ze względu na profil produkcji,</w:t>
      </w:r>
    </w:p>
    <w:p w14:paraId="60A1E0EF" w14:textId="77777777" w:rsidR="00FD5996" w:rsidRPr="00FD5996" w:rsidRDefault="00FD5996" w:rsidP="00080CCD">
      <w:pPr>
        <w:widowControl w:val="0"/>
        <w:spacing w:after="120" w:line="276" w:lineRule="auto"/>
        <w:ind w:left="144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d)</w:t>
      </w:r>
      <w:r w:rsidRPr="00FD5996">
        <w:rPr>
          <w:rFonts w:ascii="Times New Roman" w:eastAsia="Times New Roman" w:hAnsi="Times New Roman" w:cs="Times New Roman"/>
          <w:color w:val="000000"/>
        </w:rPr>
        <w:tab/>
        <w:t>są uzasadnione ze względu na skale produkcji, wykazują możliwość zbytu produkcji w przypadku wzrostu mocy produkcyjnych,</w:t>
      </w:r>
    </w:p>
    <w:p w14:paraId="3D3F19A6" w14:textId="77777777" w:rsidR="00FD5996" w:rsidRPr="008E069D"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3)</w:t>
      </w:r>
      <w:r w:rsidRPr="00FD5996">
        <w:rPr>
          <w:rFonts w:ascii="Times New Roman" w:eastAsia="Times New Roman" w:hAnsi="Times New Roman" w:cs="Times New Roman"/>
          <w:color w:val="000000"/>
        </w:rPr>
        <w:tab/>
        <w:t xml:space="preserve">racjonalność kosztową – sprawdzenie czy planowane koszty/szacunkowe koszty planowanych inwestycji objęte zakresem rzeczowym operacji są rynkowe lub czy zostały </w:t>
      </w:r>
      <w:r w:rsidRPr="008E069D">
        <w:rPr>
          <w:rFonts w:ascii="Times New Roman" w:eastAsia="Times New Roman" w:hAnsi="Times New Roman" w:cs="Times New Roman"/>
          <w:color w:val="000000"/>
        </w:rPr>
        <w:t>oszacowane na podstawie cen rynkowych.</w:t>
      </w:r>
    </w:p>
    <w:p w14:paraId="38C7D391" w14:textId="342D8570" w:rsidR="00FD5996" w:rsidRPr="008E069D" w:rsidRDefault="00FD5996" w:rsidP="00080CCD">
      <w:pPr>
        <w:widowControl w:val="0"/>
        <w:spacing w:after="120" w:line="276" w:lineRule="auto"/>
        <w:ind w:left="426" w:hanging="426"/>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t>2.</w:t>
      </w:r>
      <w:r w:rsidRPr="008E069D">
        <w:rPr>
          <w:rFonts w:ascii="Times New Roman" w:eastAsia="Times New Roman" w:hAnsi="Times New Roman" w:cs="Times New Roman"/>
          <w:color w:val="000000"/>
        </w:rPr>
        <w:tab/>
        <w:t>Ocena racjonalności przeprowadzana jest na etapie oceny merytorycznej wniosku o przyznanie pomocy</w:t>
      </w:r>
      <w:r w:rsidR="009A69C8" w:rsidRPr="008E069D">
        <w:rPr>
          <w:rFonts w:ascii="Times New Roman" w:eastAsia="Times New Roman" w:hAnsi="Times New Roman" w:cs="Times New Roman"/>
          <w:color w:val="000000"/>
        </w:rPr>
        <w:t xml:space="preserve"> lub wniosku o płatność w zależności od interwencji</w:t>
      </w:r>
      <w:r w:rsidRPr="008E069D">
        <w:rPr>
          <w:rFonts w:ascii="Times New Roman" w:eastAsia="Times New Roman" w:hAnsi="Times New Roman" w:cs="Times New Roman"/>
          <w:color w:val="000000"/>
        </w:rPr>
        <w:t xml:space="preserve"> a także każdorazowo w przypadku zmian mających wpływ na zakres rzeczowo-finansowych operacji.</w:t>
      </w:r>
    </w:p>
    <w:p w14:paraId="650C287B" w14:textId="2312AAA8" w:rsidR="00FD5996" w:rsidRPr="00FD5996" w:rsidRDefault="00FD5996" w:rsidP="00080CCD">
      <w:pPr>
        <w:widowControl w:val="0"/>
        <w:spacing w:after="120" w:line="276" w:lineRule="auto"/>
        <w:ind w:left="426" w:hanging="426"/>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t>3.</w:t>
      </w:r>
      <w:r w:rsidRPr="008E069D">
        <w:rPr>
          <w:rFonts w:ascii="Times New Roman" w:eastAsia="Times New Roman" w:hAnsi="Times New Roman" w:cs="Times New Roman"/>
          <w:color w:val="000000"/>
        </w:rPr>
        <w:tab/>
        <w:t>Weryfikacja racjonalności kosztów/inwestycji jest dokonywana poprzez porównanie cen zawartych we wniosku o przyznanie pomocy</w:t>
      </w:r>
      <w:r w:rsidR="009A69C8" w:rsidRPr="008E069D">
        <w:rPr>
          <w:rFonts w:ascii="Times New Roman" w:eastAsia="Times New Roman" w:hAnsi="Times New Roman" w:cs="Times New Roman"/>
          <w:color w:val="000000"/>
        </w:rPr>
        <w:t>,</w:t>
      </w:r>
      <w:r w:rsidRPr="008E069D">
        <w:rPr>
          <w:rFonts w:ascii="Times New Roman" w:eastAsia="Times New Roman" w:hAnsi="Times New Roman" w:cs="Times New Roman"/>
          <w:color w:val="000000"/>
        </w:rPr>
        <w:t xml:space="preserve"> </w:t>
      </w:r>
      <w:r w:rsidR="009A69C8" w:rsidRPr="008E069D">
        <w:rPr>
          <w:rFonts w:ascii="Times New Roman" w:eastAsia="Times New Roman" w:hAnsi="Times New Roman" w:cs="Times New Roman"/>
          <w:color w:val="000000"/>
        </w:rPr>
        <w:t xml:space="preserve">wniosku o zmianę umowy o przyznanie pomocy </w:t>
      </w:r>
      <w:r w:rsidRPr="008E069D">
        <w:rPr>
          <w:rFonts w:ascii="Times New Roman" w:eastAsia="Times New Roman" w:hAnsi="Times New Roman" w:cs="Times New Roman"/>
          <w:color w:val="000000"/>
        </w:rPr>
        <w:t>lub wniosku o płatność z cenami określonymi m.in.:</w:t>
      </w:r>
    </w:p>
    <w:p w14:paraId="1E79E97A" w14:textId="6B94B4C3"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1)</w:t>
      </w:r>
      <w:r w:rsidR="00080CCD">
        <w:rPr>
          <w:rFonts w:ascii="Times New Roman" w:eastAsia="Times New Roman" w:hAnsi="Times New Roman" w:cs="Times New Roman"/>
          <w:color w:val="000000"/>
        </w:rPr>
        <w:tab/>
      </w:r>
      <w:r w:rsidRPr="00FD5996">
        <w:rPr>
          <w:rFonts w:ascii="Times New Roman" w:eastAsia="Times New Roman" w:hAnsi="Times New Roman" w:cs="Times New Roman"/>
          <w:color w:val="000000"/>
        </w:rPr>
        <w:t>w stosowanych powszechnie aktualnych publikacjach w przedmiotowym zakresie;</w:t>
      </w:r>
    </w:p>
    <w:p w14:paraId="45FEAB49" w14:textId="77777777" w:rsidR="00FD5996" w:rsidRPr="00FD5996" w:rsidRDefault="00FD5996" w:rsidP="00E67016">
      <w:pPr>
        <w:widowControl w:val="0"/>
        <w:spacing w:after="120" w:line="276" w:lineRule="auto"/>
        <w:ind w:left="426" w:firstLine="294"/>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2)</w:t>
      </w:r>
      <w:r w:rsidRPr="00FD5996">
        <w:rPr>
          <w:rFonts w:ascii="Times New Roman" w:eastAsia="Times New Roman" w:hAnsi="Times New Roman" w:cs="Times New Roman"/>
          <w:color w:val="000000"/>
        </w:rPr>
        <w:tab/>
        <w:t>w aktualnych cennikach branżowych, katalogach;</w:t>
      </w:r>
    </w:p>
    <w:p w14:paraId="55FDF1AD"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3)</w:t>
      </w:r>
      <w:r w:rsidRPr="00FD5996">
        <w:rPr>
          <w:rFonts w:ascii="Times New Roman" w:eastAsia="Times New Roman" w:hAnsi="Times New Roman" w:cs="Times New Roman"/>
          <w:color w:val="000000"/>
        </w:rPr>
        <w:tab/>
        <w:t>w cennikach, ofertach zamieszczonych na stronie internetowej potencjalnego wykonawcy;</w:t>
      </w:r>
    </w:p>
    <w:p w14:paraId="0A2D51BE" w14:textId="77777777" w:rsidR="00FD5996" w:rsidRPr="00FD5996"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4)</w:t>
      </w:r>
      <w:r w:rsidRPr="00FD5996">
        <w:rPr>
          <w:rFonts w:ascii="Times New Roman" w:eastAsia="Times New Roman" w:hAnsi="Times New Roman" w:cs="Times New Roman"/>
          <w:color w:val="000000"/>
        </w:rPr>
        <w:tab/>
        <w:t>w drodze telefonicznego rozpoznania ceny kosztu zadania u producentów urządzeń/wykonawców danego typu zadań;</w:t>
      </w:r>
    </w:p>
    <w:p w14:paraId="6A8BFA7F" w14:textId="77777777" w:rsidR="009D4B30" w:rsidRDefault="00FD5996" w:rsidP="00E67016">
      <w:pPr>
        <w:widowControl w:val="0"/>
        <w:spacing w:after="120" w:line="276" w:lineRule="auto"/>
        <w:ind w:left="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5)</w:t>
      </w:r>
      <w:r w:rsidRPr="00FD5996">
        <w:rPr>
          <w:rFonts w:ascii="Times New Roman" w:eastAsia="Times New Roman" w:hAnsi="Times New Roman" w:cs="Times New Roman"/>
          <w:color w:val="000000"/>
        </w:rPr>
        <w:tab/>
        <w:t>w innych wnioskach o przyznanie pomocy lub wnioskach o płatność złożonych w podobnym czasie i o porównywalnym zakresie rzeczowym.</w:t>
      </w:r>
    </w:p>
    <w:p w14:paraId="12CC9DFF" w14:textId="49A21853" w:rsidR="00FD5996" w:rsidRDefault="00FD5996" w:rsidP="00080CCD">
      <w:pPr>
        <w:widowControl w:val="0"/>
        <w:spacing w:after="120" w:line="276" w:lineRule="auto"/>
        <w:ind w:left="720" w:hanging="720"/>
        <w:jc w:val="both"/>
        <w:rPr>
          <w:rFonts w:ascii="Times New Roman" w:eastAsia="Times New Roman" w:hAnsi="Times New Roman" w:cs="Times New Roman"/>
          <w:color w:val="000000"/>
        </w:rPr>
      </w:pPr>
      <w:r w:rsidRPr="00FD5996">
        <w:rPr>
          <w:rFonts w:ascii="Times New Roman" w:eastAsia="Times New Roman" w:hAnsi="Times New Roman" w:cs="Times New Roman"/>
          <w:color w:val="000000"/>
        </w:rPr>
        <w:t>4.</w:t>
      </w:r>
      <w:r w:rsidRPr="00FD5996">
        <w:rPr>
          <w:rFonts w:ascii="Times New Roman" w:eastAsia="Times New Roman" w:hAnsi="Times New Roman" w:cs="Times New Roman"/>
          <w:color w:val="000000"/>
        </w:rPr>
        <w:tab/>
        <w:t>W przypadku, gdy inwestycja jest unikatowa lub skomplikowana czy też jej ocena jest utrudniona ze względu na wysokie zaawansowanie technologiczne przedmiotu operacji lub specyfikę operacji, dokonuje się oceny w ramach eksperckiej oceny racjonalności kosztów, tj. grupy ekspertów z różnych branż (np. budowlanej, dotyczącej zakupu wyposażenia, sprzętu rolniczego), w składzie umożliwiającym ocenę wniosków o przyznanie pomocy lub wniosków o płatność.</w:t>
      </w:r>
    </w:p>
    <w:p w14:paraId="4109C35A" w14:textId="77777777" w:rsidR="00080CCD" w:rsidRDefault="00080CCD" w:rsidP="00080CCD">
      <w:pPr>
        <w:widowControl w:val="0"/>
        <w:spacing w:after="120" w:line="276" w:lineRule="auto"/>
        <w:ind w:left="720" w:hanging="720"/>
        <w:jc w:val="both"/>
        <w:rPr>
          <w:rFonts w:ascii="Times New Roman" w:eastAsia="Times New Roman" w:hAnsi="Times New Roman" w:cs="Times New Roman"/>
          <w:b/>
          <w:sz w:val="28"/>
          <w:szCs w:val="28"/>
        </w:rPr>
      </w:pPr>
    </w:p>
    <w:p w14:paraId="393E272B" w14:textId="23F8402E" w:rsidR="00DD2EB4" w:rsidRDefault="00FD5996" w:rsidP="00E67016">
      <w:pPr>
        <w:pStyle w:val="Nagwek1"/>
        <w:rPr>
          <w:rFonts w:ascii="Times New Roman" w:eastAsia="Times New Roman" w:hAnsi="Times New Roman" w:cs="Times New Roman"/>
          <w:b/>
          <w:bCs/>
          <w:sz w:val="28"/>
          <w:szCs w:val="28"/>
        </w:rPr>
      </w:pPr>
      <w:bookmarkStart w:id="27" w:name="_Toc195253846"/>
      <w:r w:rsidRPr="00E67016">
        <w:rPr>
          <w:rFonts w:ascii="Times New Roman" w:eastAsia="Times New Roman" w:hAnsi="Times New Roman" w:cs="Times New Roman"/>
          <w:b/>
          <w:bCs/>
          <w:sz w:val="28"/>
          <w:szCs w:val="28"/>
        </w:rPr>
        <w:t xml:space="preserve">§ </w:t>
      </w:r>
      <w:r w:rsidR="008E069D">
        <w:rPr>
          <w:rFonts w:ascii="Times New Roman" w:eastAsia="Times New Roman" w:hAnsi="Times New Roman" w:cs="Times New Roman"/>
          <w:b/>
          <w:bCs/>
          <w:sz w:val="28"/>
          <w:szCs w:val="28"/>
        </w:rPr>
        <w:t>9</w:t>
      </w:r>
      <w:r w:rsidRPr="00E67016">
        <w:rPr>
          <w:rFonts w:ascii="Times New Roman" w:eastAsia="Times New Roman" w:hAnsi="Times New Roman" w:cs="Times New Roman"/>
          <w:b/>
          <w:bCs/>
          <w:sz w:val="28"/>
          <w:szCs w:val="28"/>
        </w:rPr>
        <w:t xml:space="preserve">. </w:t>
      </w:r>
      <w:r w:rsidR="00F85D07" w:rsidRPr="00E67016">
        <w:rPr>
          <w:rFonts w:ascii="Times New Roman" w:eastAsia="Times New Roman" w:hAnsi="Times New Roman" w:cs="Times New Roman"/>
          <w:b/>
          <w:bCs/>
          <w:sz w:val="28"/>
          <w:szCs w:val="28"/>
        </w:rPr>
        <w:t>Kryteria wyboru operacji</w:t>
      </w:r>
      <w:bookmarkEnd w:id="27"/>
    </w:p>
    <w:p w14:paraId="49DF87FC" w14:textId="77777777" w:rsidR="00080CCD" w:rsidRPr="00080CCD" w:rsidRDefault="00080CCD" w:rsidP="00080CCD"/>
    <w:p w14:paraId="65A8067E" w14:textId="1E638452" w:rsidR="00C85C3B" w:rsidRPr="00AD0297" w:rsidRDefault="00F85D07">
      <w:pPr>
        <w:widowControl w:val="0"/>
        <w:numPr>
          <w:ilvl w:val="3"/>
          <w:numId w:val="30"/>
        </w:numPr>
        <w:spacing w:after="120" w:line="276" w:lineRule="auto"/>
        <w:ind w:left="425" w:hanging="425"/>
        <w:jc w:val="both"/>
        <w:rPr>
          <w:rFonts w:asciiTheme="minorHAnsi" w:hAnsiTheme="minorHAnsi" w:cstheme="minorHAnsi"/>
          <w:sz w:val="20"/>
          <w:szCs w:val="20"/>
        </w:rPr>
      </w:pPr>
      <w:bookmarkStart w:id="28" w:name="_heading=h.1v1yuxt" w:colFirst="0" w:colLast="0"/>
      <w:bookmarkEnd w:id="28"/>
      <w:r>
        <w:rPr>
          <w:rFonts w:ascii="Times New Roman" w:eastAsia="Times New Roman" w:hAnsi="Times New Roman" w:cs="Times New Roman"/>
          <w:color w:val="000000"/>
        </w:rPr>
        <w:t xml:space="preserve">W ramach naboru </w:t>
      </w:r>
      <w:r w:rsidR="00B3022E">
        <w:rPr>
          <w:rFonts w:ascii="Times New Roman" w:eastAsia="Times New Roman" w:hAnsi="Times New Roman" w:cs="Times New Roman"/>
          <w:color w:val="000000"/>
        </w:rPr>
        <w:t xml:space="preserve">obowiązują kryteria wyboru operacji, </w:t>
      </w:r>
      <w:r w:rsidR="000E7ABE">
        <w:rPr>
          <w:rFonts w:ascii="Times New Roman" w:eastAsia="Times New Roman" w:hAnsi="Times New Roman" w:cs="Times New Roman"/>
          <w:color w:val="000000"/>
        </w:rPr>
        <w:t>które stanowią załącznik nr 2 do regulaminu.</w:t>
      </w:r>
      <w:r w:rsidR="000E7ABE">
        <w:rPr>
          <w:rFonts w:asciiTheme="minorHAnsi" w:hAnsiTheme="minorHAnsi" w:cstheme="minorHAnsi"/>
          <w:sz w:val="20"/>
          <w:szCs w:val="20"/>
        </w:rPr>
        <w:t xml:space="preserve"> </w:t>
      </w:r>
    </w:p>
    <w:p w14:paraId="14D2F413" w14:textId="77777777" w:rsidR="00AD0297" w:rsidRPr="00AD0297" w:rsidRDefault="00AD0297">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Kryteria wyboru operacji maja charakter rankingujący, ich kolejność pozwala ustalić kolejność przysługiwania pomocy (miejsce na liście operacji wybranych).</w:t>
      </w:r>
    </w:p>
    <w:p w14:paraId="30186D5D" w14:textId="77777777" w:rsidR="00AD0297" w:rsidRDefault="00AD0297" w:rsidP="00AD0297">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Ocena kryteriów rankingujących dokonywana jest wyłącznie w odniesieniu do WoPP złożonych w terminie, miejscu oraz formie, o których mowa w ogłoszeniu o naborze wniosków oraz pozytywnie ocenionych w zakresie pierwszego (ocena formalna) i drugiego (ocena względem spełnienia warunków przyznania pomocy) etapu oceny.</w:t>
      </w:r>
    </w:p>
    <w:p w14:paraId="36127EA3" w14:textId="77777777" w:rsidR="002C1D39" w:rsidRDefault="00AD0297" w:rsidP="00AD0297">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Punkty za poszczególne kryteria wyboru są przyznawane na podstawie danych, informacji, zobowiązań i oświadczeń zawartych w WoPP oraz załączonych do niego dokumentów, jak również na podstawie danych z systemów informatycznych, do których LGD ma dostęp. Jeżeli jest brak danych </w:t>
      </w:r>
      <w:r w:rsidR="002C1D39">
        <w:rPr>
          <w:rFonts w:ascii="Times New Roman" w:eastAsia="Times New Roman" w:hAnsi="Times New Roman" w:cs="Times New Roman"/>
          <w:color w:val="000000"/>
        </w:rPr>
        <w:t>niezbędnych do ustalenia liczby punktów za dane kryterium, nie przyznaje się punktów za to kryterium.</w:t>
      </w:r>
    </w:p>
    <w:p w14:paraId="65560364" w14:textId="77777777" w:rsidR="00483B78" w:rsidRDefault="002C1D39" w:rsidP="00AD0297">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Kolejność przysługiwania </w:t>
      </w:r>
      <w:r w:rsidR="00483B78">
        <w:rPr>
          <w:rFonts w:ascii="Times New Roman" w:eastAsia="Times New Roman" w:hAnsi="Times New Roman" w:cs="Times New Roman"/>
          <w:color w:val="000000"/>
        </w:rPr>
        <w:t xml:space="preserve">pomocy jest ustalana od operacji, która uzyskała największą liczbę punktów, do operacji, która uzyskała najmniejszą liczbę punktów. W przypadku dwóch lub więcej WoPP o równej liczbie punktów, wyższe miejsce na liście rankingowej otrzyma ten WoPP, który uzyskał kolejno wyższą liczbę punktów w kryteriach rozstrzygających. </w:t>
      </w:r>
    </w:p>
    <w:p w14:paraId="1F421485" w14:textId="4519E39F" w:rsidR="00483B78" w:rsidRDefault="00483B78" w:rsidP="00483B78">
      <w:pPr>
        <w:widowControl w:val="0"/>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kryteria rozstrzygające nie są wystarczające do określenia kolejności WoPP na liście rankingowej o kolejności decyduje data i godzina złożenia WoPP w systemie PUE.</w:t>
      </w:r>
    </w:p>
    <w:p w14:paraId="5C9530BA" w14:textId="526E678D" w:rsidR="00483B78" w:rsidRPr="00500CBA" w:rsidRDefault="00483B78">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Nie jest możliwe uzupełnianie lub poprawianie WoPP względem oceny zgodności z kryteriami wyboru operacji.</w:t>
      </w:r>
    </w:p>
    <w:p w14:paraId="443C1FB4" w14:textId="102FDFD6" w:rsidR="00500CBA" w:rsidRPr="00483B78" w:rsidRDefault="00500CBA">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Minimalna liczba punktów (suma punktów), która jest niezbędna do wyboru operacji </w:t>
      </w:r>
      <w:r w:rsidR="00805D95">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w ramach LSR wynosi 25%</w:t>
      </w:r>
      <w:r w:rsidR="0027020D">
        <w:rPr>
          <w:rFonts w:ascii="Times New Roman" w:eastAsia="Times New Roman" w:hAnsi="Times New Roman" w:cs="Times New Roman"/>
          <w:b/>
          <w:bCs/>
          <w:color w:val="000000"/>
        </w:rPr>
        <w:t xml:space="preserve"> całkowitej wartości punktów zaokrąglonej w dół</w:t>
      </w:r>
      <w:r>
        <w:rPr>
          <w:rFonts w:ascii="Times New Roman" w:eastAsia="Times New Roman" w:hAnsi="Times New Roman" w:cs="Times New Roman"/>
          <w:b/>
          <w:bCs/>
          <w:color w:val="000000"/>
        </w:rPr>
        <w:t xml:space="preserve">, czyli </w:t>
      </w:r>
      <w:r w:rsidR="00055C93">
        <w:rPr>
          <w:rFonts w:ascii="Times New Roman" w:eastAsia="Times New Roman" w:hAnsi="Times New Roman" w:cs="Times New Roman"/>
          <w:b/>
          <w:bCs/>
          <w:color w:val="000000"/>
        </w:rPr>
        <w:t xml:space="preserve">15 pkt. na 60 </w:t>
      </w:r>
      <w:r w:rsidR="00055C93" w:rsidRPr="00055C93">
        <w:rPr>
          <w:rFonts w:ascii="Times New Roman" w:eastAsia="Times New Roman" w:hAnsi="Times New Roman" w:cs="Times New Roman"/>
          <w:color w:val="000000"/>
        </w:rPr>
        <w:t>możliwych do uzyskania,</w:t>
      </w:r>
      <w:r w:rsidR="00055C93">
        <w:rPr>
          <w:rFonts w:ascii="Times New Roman" w:eastAsia="Times New Roman" w:hAnsi="Times New Roman" w:cs="Times New Roman"/>
          <w:b/>
          <w:bCs/>
          <w:color w:val="000000"/>
        </w:rPr>
        <w:t xml:space="preserve"> </w:t>
      </w:r>
      <w:r w:rsidR="00055C93">
        <w:rPr>
          <w:rFonts w:ascii="Times New Roman" w:eastAsia="Times New Roman" w:hAnsi="Times New Roman" w:cs="Times New Roman"/>
          <w:color w:val="000000"/>
        </w:rPr>
        <w:t>przy czym operacja musi zostać oceniona odpowiednio wysoko, aby zmieścić się w limicie środków przewidzianych w § 4</w:t>
      </w:r>
      <w:r w:rsidR="0027020D">
        <w:rPr>
          <w:rFonts w:ascii="Times New Roman" w:eastAsia="Times New Roman" w:hAnsi="Times New Roman" w:cs="Times New Roman"/>
          <w:color w:val="000000"/>
        </w:rPr>
        <w:t xml:space="preserve"> Regulaminu. </w:t>
      </w:r>
      <w:r w:rsidR="00055C93">
        <w:rPr>
          <w:rFonts w:ascii="Times New Roman" w:eastAsia="Times New Roman" w:hAnsi="Times New Roman" w:cs="Times New Roman"/>
          <w:color w:val="000000"/>
        </w:rPr>
        <w:t xml:space="preserve"> </w:t>
      </w:r>
    </w:p>
    <w:p w14:paraId="393E2732" w14:textId="6BEA9DDD" w:rsidR="00DD2EB4" w:rsidRDefault="0027020D">
      <w:pPr>
        <w:widowControl w:val="0"/>
        <w:numPr>
          <w:ilvl w:val="3"/>
          <w:numId w:val="30"/>
        </w:numPr>
        <w:spacing w:after="120" w:line="276" w:lineRule="auto"/>
        <w:ind w:left="425" w:hanging="425"/>
        <w:jc w:val="both"/>
        <w:rPr>
          <w:rFonts w:ascii="Times New Roman" w:eastAsia="Times New Roman" w:hAnsi="Times New Roman" w:cs="Times New Roman"/>
        </w:rPr>
      </w:pPr>
      <w:r>
        <w:rPr>
          <w:rFonts w:ascii="Times New Roman" w:hAnsi="Times New Roman" w:cs="Times New Roman"/>
        </w:rPr>
        <w:t xml:space="preserve">Wnioskodawca będzie zobowiązany do zrealizowania operacji zgodnie z kryteriami, za które zostały przyznane punkty, albo spełnienia warunków lub zrealizowania działań, z tytułu których przyznano punkty oraz udokumentowania tego faktu na etapie WoP. </w:t>
      </w:r>
    </w:p>
    <w:p w14:paraId="393E2733" w14:textId="1E0B444D" w:rsidR="00DD2EB4" w:rsidRDefault="00F85D07" w:rsidP="009A69C8">
      <w:pPr>
        <w:pStyle w:val="Nagwek1"/>
        <w:rPr>
          <w:rFonts w:ascii="Times New Roman" w:eastAsia="Times New Roman" w:hAnsi="Times New Roman" w:cs="Times New Roman"/>
          <w:b/>
          <w:bCs/>
          <w:sz w:val="28"/>
          <w:szCs w:val="28"/>
        </w:rPr>
      </w:pPr>
      <w:bookmarkStart w:id="29" w:name="_Toc195253847"/>
      <w:r w:rsidRPr="00E67016">
        <w:rPr>
          <w:rFonts w:eastAsia="Times New Roman"/>
          <w:b/>
          <w:bCs/>
        </w:rPr>
        <w:t xml:space="preserve">§ </w:t>
      </w:r>
      <w:r w:rsidR="009A69C8" w:rsidRPr="00E67016">
        <w:rPr>
          <w:rFonts w:eastAsia="Times New Roman"/>
          <w:b/>
          <w:bCs/>
        </w:rPr>
        <w:t>10</w:t>
      </w:r>
      <w:r w:rsidRPr="00E67016">
        <w:rPr>
          <w:rFonts w:eastAsia="Times New Roman"/>
          <w:b/>
          <w:bCs/>
        </w:rPr>
        <w:t xml:space="preserve">. </w:t>
      </w:r>
      <w:r w:rsidR="009A69C8" w:rsidRPr="00E67016">
        <w:rPr>
          <w:rFonts w:ascii="Times New Roman" w:eastAsia="Times New Roman" w:hAnsi="Times New Roman" w:cs="Times New Roman"/>
          <w:b/>
          <w:bCs/>
          <w:sz w:val="28"/>
          <w:szCs w:val="28"/>
        </w:rPr>
        <w:t xml:space="preserve">Opis procedury </w:t>
      </w:r>
      <w:r w:rsidR="009A69C8" w:rsidRPr="00E67016">
        <w:rPr>
          <w:rFonts w:ascii="Times New Roman" w:hAnsi="Times New Roman" w:cs="Times New Roman"/>
          <w:b/>
          <w:bCs/>
          <w:sz w:val="28"/>
          <w:szCs w:val="28"/>
        </w:rPr>
        <w:t>wsparcia na wdrażanie LSR</w:t>
      </w:r>
      <w:r w:rsidR="009A69C8" w:rsidRPr="00E67016">
        <w:rPr>
          <w:rFonts w:ascii="Times New Roman" w:eastAsia="Times New Roman" w:hAnsi="Times New Roman" w:cs="Times New Roman"/>
          <w:b/>
          <w:bCs/>
          <w:sz w:val="28"/>
          <w:szCs w:val="28"/>
        </w:rPr>
        <w:t>, w tym wskazanie i opis etapów postępowania z wnioskiem o wsparcie przez LGD oraz ZW</w:t>
      </w:r>
      <w:bookmarkEnd w:id="29"/>
    </w:p>
    <w:p w14:paraId="26F71A5C" w14:textId="77777777" w:rsidR="008359CA" w:rsidRPr="008359CA" w:rsidRDefault="008359CA" w:rsidP="008359CA"/>
    <w:p w14:paraId="393E2734" w14:textId="77777777" w:rsidR="00DD2EB4" w:rsidRDefault="00F85D07">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393E2735" w14:textId="77777777" w:rsidR="00DD2EB4" w:rsidRDefault="00F85D07">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393E2736" w14:textId="10308EA2" w:rsidR="00DD2EB4" w:rsidRPr="00E67016"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 xml:space="preserve">Wnioskodawca składa WoPP w terminie określonym w § </w:t>
      </w:r>
      <w:r w:rsidR="00457533" w:rsidRPr="00E67016">
        <w:rPr>
          <w:rFonts w:ascii="Times New Roman" w:eastAsia="Times New Roman" w:hAnsi="Times New Roman" w:cs="Times New Roman"/>
          <w:color w:val="000000"/>
        </w:rPr>
        <w:t>1</w:t>
      </w:r>
      <w:r w:rsidR="009A69C8" w:rsidRPr="00E67016">
        <w:rPr>
          <w:rFonts w:ascii="Times New Roman" w:eastAsia="Times New Roman" w:hAnsi="Times New Roman" w:cs="Times New Roman"/>
          <w:color w:val="000000"/>
        </w:rPr>
        <w:t>2</w:t>
      </w:r>
      <w:r w:rsidRPr="00E67016">
        <w:rPr>
          <w:rFonts w:ascii="Times New Roman" w:eastAsia="Times New Roman" w:hAnsi="Times New Roman" w:cs="Times New Roman"/>
          <w:color w:val="000000"/>
        </w:rPr>
        <w:t xml:space="preserve"> ust. 1, w sposób i w formie wskazanych w § 1</w:t>
      </w:r>
      <w:r w:rsidR="009A69C8" w:rsidRPr="00E67016">
        <w:rPr>
          <w:rFonts w:ascii="Times New Roman" w:eastAsia="Times New Roman" w:hAnsi="Times New Roman" w:cs="Times New Roman"/>
          <w:color w:val="000000"/>
        </w:rPr>
        <w:t>3</w:t>
      </w:r>
      <w:r w:rsidRPr="00E67016">
        <w:rPr>
          <w:rFonts w:ascii="Times New Roman" w:eastAsia="Times New Roman" w:hAnsi="Times New Roman" w:cs="Times New Roman"/>
          <w:color w:val="000000"/>
        </w:rPr>
        <w:t>.</w:t>
      </w:r>
    </w:p>
    <w:p w14:paraId="393E2737" w14:textId="7B0F1C42" w:rsidR="00DD2EB4"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w:t>
      </w:r>
      <w:r w:rsidR="00104C2B">
        <w:rPr>
          <w:rFonts w:ascii="Times New Roman" w:eastAsia="Times New Roman" w:hAnsi="Times New Roman" w:cs="Times New Roman"/>
          <w:color w:val="000000"/>
        </w:rPr>
        <w:t xml:space="preserve"> wniosku</w:t>
      </w:r>
      <w:r>
        <w:rPr>
          <w:rFonts w:ascii="Times New Roman" w:eastAsia="Times New Roman" w:hAnsi="Times New Roman" w:cs="Times New Roman"/>
          <w:color w:val="000000"/>
        </w:rPr>
        <w:t xml:space="preserve"> LGD kolejno:</w:t>
      </w:r>
    </w:p>
    <w:p w14:paraId="393E2738" w14:textId="77777777" w:rsidR="00DD2EB4" w:rsidRDefault="00F85D0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oceny formalnej WoPP złożonych w ramach naboru wniosków, polegającej na weryfikacji ich kompletności, tj. sprawdzeniu czy każdy WoPP zawiera wszystkie wymagane załączniki oraz czy został wypełniony we wszystkich wymaganych polach,</w:t>
      </w:r>
    </w:p>
    <w:p w14:paraId="393E2739" w14:textId="77777777" w:rsidR="00DD2EB4" w:rsidRDefault="00F85D0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WoPP złożonych w ramach naboru wniosków </w:t>
      </w:r>
      <w:r w:rsidRPr="00245A0F">
        <w:rPr>
          <w:rFonts w:ascii="Times New Roman" w:eastAsia="Times New Roman" w:hAnsi="Times New Roman" w:cs="Times New Roman"/>
          <w:color w:val="000000"/>
        </w:rPr>
        <w:t>w zakresie spełniania warunków przyznania pomocy</w:t>
      </w:r>
      <w:r>
        <w:rPr>
          <w:rFonts w:ascii="Times New Roman" w:eastAsia="Times New Roman" w:hAnsi="Times New Roman" w:cs="Times New Roman"/>
          <w:color w:val="000000"/>
        </w:rPr>
        <w:t>, które wskazano w Regulaminie,</w:t>
      </w:r>
    </w:p>
    <w:p w14:paraId="393E273A" w14:textId="7C9A6895" w:rsidR="00DD2EB4" w:rsidRDefault="00F85D0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WoPP złożonych w ramach naboru wniosków w zakresie </w:t>
      </w:r>
      <w:r w:rsidRPr="00B51C6C">
        <w:rPr>
          <w:rFonts w:ascii="Times New Roman" w:eastAsia="Times New Roman" w:hAnsi="Times New Roman" w:cs="Times New Roman"/>
          <w:color w:val="000000"/>
        </w:rPr>
        <w:t>spełniania kryteriów wyboru operacji</w:t>
      </w:r>
      <w:r w:rsidR="00F96D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uzyskania minimalnej liczby punktów umożliwiającej przyznanie pomocy;</w:t>
      </w:r>
    </w:p>
    <w:p w14:paraId="393E273B" w14:textId="77777777" w:rsidR="00DD2EB4" w:rsidRDefault="00F85D0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393E273C" w14:textId="77777777" w:rsidR="00DD2EB4" w:rsidRDefault="00F85D0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ustala przysługującą danemu WoPP kwotę pomocy;</w:t>
      </w:r>
    </w:p>
    <w:p w14:paraId="393E273D" w14:textId="77777777" w:rsidR="00DD2EB4" w:rsidRPr="00E67016" w:rsidRDefault="00F85D07">
      <w:pPr>
        <w:widowControl w:val="0"/>
        <w:numPr>
          <w:ilvl w:val="0"/>
          <w:numId w:val="3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dokonuje ustalenia, czy dana operacja mieści się w limicie środków wskazanym w § 4.</w:t>
      </w:r>
    </w:p>
    <w:p w14:paraId="3E599493" w14:textId="77777777" w:rsidR="00052D73" w:rsidRDefault="00052D73">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Operacje, które nie spełniają warunków weryfikacji formalnej lub oceny merytorycznej w zakresie zgodności z warunkami udzielenia wsparcia na wdrażanie LSR nie podlegają dalszej ocenie i tym samym nie podlegają wyborowi.</w:t>
      </w:r>
    </w:p>
    <w:p w14:paraId="0558D4DA" w14:textId="4018431D" w:rsidR="00052D73" w:rsidRPr="00052D73"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W toku przeprowadzanej oceny, o której mowa w ust. 2 pkt 1-</w:t>
      </w:r>
      <w:r w:rsidR="00052D73">
        <w:rPr>
          <w:rFonts w:ascii="Times New Roman" w:eastAsia="Times New Roman" w:hAnsi="Times New Roman" w:cs="Times New Roman"/>
          <w:color w:val="000000"/>
        </w:rPr>
        <w:t>2</w:t>
      </w:r>
      <w:r w:rsidRPr="00E67016">
        <w:rPr>
          <w:rFonts w:ascii="Times New Roman" w:eastAsia="Times New Roman" w:hAnsi="Times New Roman" w:cs="Times New Roman"/>
          <w:color w:val="000000"/>
        </w:rPr>
        <w:t>, oraz ustalania kwoty pomocy LGD może wezwać wnioskodawcę do złożenia wyjaśnień lub dokumentów, w trybie i na zasadach opisanych w § 1</w:t>
      </w:r>
      <w:r w:rsidR="009A69C8" w:rsidRPr="00E67016">
        <w:rPr>
          <w:rFonts w:ascii="Times New Roman" w:eastAsia="Times New Roman" w:hAnsi="Times New Roman" w:cs="Times New Roman"/>
          <w:color w:val="000000"/>
        </w:rPr>
        <w:t>4</w:t>
      </w:r>
      <w:r w:rsidRPr="00E67016">
        <w:rPr>
          <w:rFonts w:ascii="Times New Roman" w:eastAsia="Times New Roman" w:hAnsi="Times New Roman" w:cs="Times New Roman"/>
          <w:color w:val="000000"/>
        </w:rPr>
        <w:t>.</w:t>
      </w:r>
    </w:p>
    <w:p w14:paraId="393E273F" w14:textId="77777777" w:rsidR="00DD2EB4"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Po przeprowadzeniu czynności</w:t>
      </w:r>
      <w:r>
        <w:rPr>
          <w:rFonts w:ascii="Times New Roman" w:eastAsia="Times New Roman" w:hAnsi="Times New Roman" w:cs="Times New Roman"/>
          <w:color w:val="000000"/>
        </w:rPr>
        <w:t>, o których mowa w ust. 2, LGD:</w:t>
      </w:r>
    </w:p>
    <w:p w14:paraId="393E2740" w14:textId="77777777" w:rsidR="00DD2EB4" w:rsidRDefault="00F85D07">
      <w:pPr>
        <w:widowControl w:val="0"/>
        <w:numPr>
          <w:ilvl w:val="0"/>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393E2741" w14:textId="77777777" w:rsidR="00DD2EB4" w:rsidRDefault="00F85D07">
      <w:pPr>
        <w:widowControl w:val="0"/>
        <w:numPr>
          <w:ilvl w:val="0"/>
          <w:numId w:val="1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WoPP do SW operacja mieści się w limicie środków, o którym mowa w § 4 , </w:t>
      </w:r>
    </w:p>
    <w:p w14:paraId="393E2742" w14:textId="77777777" w:rsidR="00DD2EB4" w:rsidRDefault="00F85D07">
      <w:pPr>
        <w:widowControl w:val="0"/>
        <w:numPr>
          <w:ilvl w:val="0"/>
          <w:numId w:val="1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393E2743" w14:textId="5CFF5E1B" w:rsidR="00DD2EB4" w:rsidRPr="00DB1346" w:rsidRDefault="00F85D07">
      <w:pPr>
        <w:widowControl w:val="0"/>
        <w:numPr>
          <w:ilvl w:val="0"/>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wybranych, ze wskazaniem, które z operacji mieszczą się w limicie środków, o którym mowa w § 4</w:t>
      </w:r>
      <w:r w:rsidR="00F84E9F">
        <w:rPr>
          <w:rFonts w:ascii="Times New Roman" w:eastAsia="Times New Roman" w:hAnsi="Times New Roman" w:cs="Times New Roman"/>
          <w:color w:val="000000"/>
        </w:rPr>
        <w:t xml:space="preserve"> </w:t>
      </w:r>
      <w:r w:rsidR="00F84E9F" w:rsidRPr="00DB1346">
        <w:rPr>
          <w:rFonts w:ascii="Times New Roman" w:eastAsia="Times New Roman" w:hAnsi="Times New Roman" w:cs="Times New Roman"/>
          <w:color w:val="000000"/>
        </w:rPr>
        <w:t>oraz listę operacji niewybranych.</w:t>
      </w:r>
    </w:p>
    <w:p w14:paraId="393E2744" w14:textId="77777777" w:rsidR="00DD2EB4"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393E2745" w14:textId="1A0EFF08" w:rsidR="00DD2EB4"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2-5, powinny zakończyć się w terminie 60 dni od </w:t>
      </w:r>
      <w:r w:rsidRPr="00E67016">
        <w:rPr>
          <w:rFonts w:ascii="Times New Roman" w:eastAsia="Times New Roman" w:hAnsi="Times New Roman" w:cs="Times New Roman"/>
          <w:color w:val="000000"/>
        </w:rPr>
        <w:t xml:space="preserve">dnia od dnia następującego po ostatnim dniu terminu składania wniosków, który został wskazany w § </w:t>
      </w:r>
      <w:r w:rsidR="00E22D46" w:rsidRPr="00E67016">
        <w:rPr>
          <w:rFonts w:ascii="Times New Roman" w:eastAsia="Times New Roman" w:hAnsi="Times New Roman" w:cs="Times New Roman"/>
          <w:color w:val="000000"/>
        </w:rPr>
        <w:t>1</w:t>
      </w:r>
      <w:r w:rsidR="009A69C8" w:rsidRPr="00E67016">
        <w:rPr>
          <w:rFonts w:ascii="Times New Roman" w:eastAsia="Times New Roman" w:hAnsi="Times New Roman" w:cs="Times New Roman"/>
          <w:color w:val="000000"/>
        </w:rPr>
        <w:t>2</w:t>
      </w:r>
      <w:r w:rsidRPr="00E67016">
        <w:rPr>
          <w:rFonts w:ascii="Times New Roman" w:eastAsia="Times New Roman" w:hAnsi="Times New Roman" w:cs="Times New Roman"/>
          <w:color w:val="000000"/>
        </w:rPr>
        <w:t xml:space="preserve"> ust</w:t>
      </w:r>
      <w:r>
        <w:rPr>
          <w:rFonts w:ascii="Times New Roman" w:eastAsia="Times New Roman" w:hAnsi="Times New Roman" w:cs="Times New Roman"/>
          <w:color w:val="000000"/>
        </w:rPr>
        <w:t>. 1.</w:t>
      </w:r>
    </w:p>
    <w:p w14:paraId="393E2746" w14:textId="6B5FD6F9" w:rsidR="00DD2EB4" w:rsidRDefault="00F85D07">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F84E9F">
        <w:rPr>
          <w:rFonts w:ascii="Times New Roman" w:eastAsia="Times New Roman" w:hAnsi="Times New Roman" w:cs="Times New Roman"/>
          <w:color w:val="000000"/>
        </w:rPr>
        <w:t>wyboru i oceny operacji w ramach LSR</w:t>
      </w:r>
      <w:r>
        <w:rPr>
          <w:rFonts w:ascii="Times New Roman" w:eastAsia="Times New Roman" w:hAnsi="Times New Roman" w:cs="Times New Roman"/>
          <w:color w:val="000000"/>
        </w:rPr>
        <w:t>, które są dostępne pod adresem</w:t>
      </w:r>
      <w:r w:rsidRPr="004B1EAE">
        <w:rPr>
          <w:rFonts w:ascii="Times New Roman" w:eastAsia="Times New Roman" w:hAnsi="Times New Roman" w:cs="Times New Roman"/>
          <w:color w:val="000000"/>
        </w:rPr>
        <w:t>:</w:t>
      </w:r>
      <w:r w:rsidR="004B1EAE" w:rsidRPr="004B1EAE">
        <w:t xml:space="preserve"> </w:t>
      </w:r>
      <w:r w:rsidR="001A5B36" w:rsidRPr="001A5B36">
        <w:t>https://lgdgryflandia.pl/</w:t>
      </w:r>
      <w:r w:rsidR="004B1EAE">
        <w:rPr>
          <w:rFonts w:ascii="Times New Roman" w:eastAsia="Times New Roman" w:hAnsi="Times New Roman" w:cs="Times New Roman"/>
          <w:color w:val="000000"/>
        </w:rPr>
        <w:t xml:space="preserve">. </w:t>
      </w:r>
    </w:p>
    <w:p w14:paraId="393E2747" w14:textId="77777777" w:rsidR="00DD2EB4" w:rsidRDefault="00F85D07">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393E2748" w14:textId="065E83BF"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otrzymaniu dokumentów potwierdzających dokonanie wyboru operacji oraz WoPP obejmujących operacje wybrane przez LGD, SW przeprowadza postępowanie w sprawie o przyznanie pomocy, tj. dokonuje:</w:t>
      </w:r>
    </w:p>
    <w:p w14:paraId="393E2749" w14:textId="77777777" w:rsidR="00DD2EB4" w:rsidRDefault="00F85D07">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393E274A" w14:textId="77777777" w:rsidR="00DD2EB4" w:rsidRDefault="00F85D07">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ostatecznej oceny merytorycznej danego WoPP w zakresie spełniania warunków przyznania pomocy,</w:t>
      </w:r>
    </w:p>
    <w:p w14:paraId="393E274B" w14:textId="77777777" w:rsidR="00DD2EB4" w:rsidRDefault="00F85D07">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 merytoryczna WoPP tego wymaga – dokonuje ostatecznego ustalenia kwoty pomocy,</w:t>
      </w:r>
    </w:p>
    <w:p w14:paraId="393E274C" w14:textId="77777777" w:rsidR="00DD2EB4" w:rsidRDefault="00F85D07">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393E274D" w14:textId="77777777" w:rsidR="00DD2EB4" w:rsidRPr="00E67016" w:rsidRDefault="00F85D07">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weryfikacji, bezpośrednio przed przesłaniem danemu wnioskodawcy UoPP, czy występują przesłanki odmowy zawarcia UoPP wynikające z art. 93 ust. 2 i 3 ustawy PS WPR.</w:t>
      </w:r>
    </w:p>
    <w:p w14:paraId="393E274E" w14:textId="41AA5F45" w:rsidR="00DD2EB4" w:rsidRPr="00E67016"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lastRenderedPageBreak/>
        <w:t>W toku przeprowadzanych czynności, o których mowa w ust. 1, SW może wezwać wnioskodawcę do złożenia wyjaśnień lub dokumentów, w trybie i na zasadach opisanych w § 1</w:t>
      </w:r>
      <w:r w:rsidR="009A69C8" w:rsidRPr="00E67016">
        <w:rPr>
          <w:rFonts w:ascii="Times New Roman" w:eastAsia="Times New Roman" w:hAnsi="Times New Roman" w:cs="Times New Roman"/>
          <w:color w:val="000000"/>
        </w:rPr>
        <w:t>4</w:t>
      </w:r>
      <w:r w:rsidRPr="00E67016">
        <w:rPr>
          <w:rFonts w:ascii="Times New Roman" w:eastAsia="Times New Roman" w:hAnsi="Times New Roman" w:cs="Times New Roman"/>
          <w:color w:val="000000"/>
        </w:rPr>
        <w:t>.</w:t>
      </w:r>
    </w:p>
    <w:p w14:paraId="393E274F" w14:textId="77777777" w:rsidR="00DD2EB4" w:rsidRPr="00E67016"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Po zakończeniu czynności, o których mowa w ust. 1, SW przesyła wnioskodawcy:</w:t>
      </w:r>
    </w:p>
    <w:p w14:paraId="393E2750" w14:textId="77777777" w:rsidR="00DD2EB4" w:rsidRDefault="00F85D07">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E67016">
        <w:rPr>
          <w:rFonts w:ascii="Times New Roman" w:eastAsia="Times New Roman" w:hAnsi="Times New Roman" w:cs="Times New Roman"/>
          <w:color w:val="000000"/>
        </w:rPr>
        <w:t>UoPP wraz z oświadczeniem woli jej zawarcia oraz wezwaniem wnioskodawcy do</w:t>
      </w:r>
      <w:r>
        <w:rPr>
          <w:rFonts w:ascii="Times New Roman" w:eastAsia="Times New Roman" w:hAnsi="Times New Roman" w:cs="Times New Roman"/>
          <w:color w:val="000000"/>
        </w:rPr>
        <w:t xml:space="preserve"> jej zawarcia – w przypadku pozytywnego rozpatrzenia wniosku i niestwierdzenia zaistnienia żadnej z przesłanek odmowy zawarcia UoPP, albo</w:t>
      </w:r>
    </w:p>
    <w:p w14:paraId="393E2751" w14:textId="77777777" w:rsidR="00DD2EB4" w:rsidRDefault="00F85D07">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zawarcia UoPP z podaniem przyczyn odmowy – w przypadku gdy pomimo pozytywnego rozpatrzenia wniosku stwierdzono, że zachodzi co najmniej jedna z przesłanek odmowy zawarcia UoPP, albo</w:t>
      </w:r>
    </w:p>
    <w:p w14:paraId="393E2752" w14:textId="77777777" w:rsidR="00DD2EB4" w:rsidRDefault="00F85D07">
      <w:pPr>
        <w:widowControl w:val="0"/>
        <w:numPr>
          <w:ilvl w:val="0"/>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t xml:space="preserve"> </w:t>
      </w:r>
      <w:r>
        <w:rPr>
          <w:rFonts w:ascii="Times New Roman" w:eastAsia="Times New Roman" w:hAnsi="Times New Roman" w:cs="Times New Roman"/>
          <w:color w:val="000000"/>
        </w:rPr>
        <w:t>naboru wniosków.</w:t>
      </w:r>
    </w:p>
    <w:p w14:paraId="393E2753" w14:textId="77777777"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393E2754" w14:textId="77777777" w:rsidR="00DD2EB4" w:rsidRDefault="00F85D07">
      <w:pPr>
        <w:widowControl w:val="0"/>
        <w:numPr>
          <w:ilvl w:val="0"/>
          <w:numId w:val="32"/>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393E2755" w14:textId="77777777" w:rsidR="00DD2EB4" w:rsidRDefault="00F85D07">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393E2756" w14:textId="77777777" w:rsidR="00DD2EB4" w:rsidRDefault="00F85D07">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393E2757" w14:textId="77777777" w:rsidR="00DD2EB4" w:rsidRDefault="00F85D07">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393E2758" w14:textId="77777777" w:rsidR="00DD2EB4" w:rsidRDefault="00F85D07">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93E2759" w14:textId="77777777"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393E275A" w14:textId="77777777" w:rsidR="00DD2EB4" w:rsidRDefault="00F85D07">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odmawia zawarcia UoPP gdy:</w:t>
      </w:r>
    </w:p>
    <w:p w14:paraId="393E275C" w14:textId="77777777" w:rsidR="00DD2EB4" w:rsidRDefault="00F85D07">
      <w:pPr>
        <w:widowControl w:val="0"/>
        <w:numPr>
          <w:ilvl w:val="0"/>
          <w:numId w:val="5"/>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393E275D" w14:textId="77777777" w:rsidR="00DD2EB4" w:rsidRDefault="00F85D07">
      <w:pPr>
        <w:widowControl w:val="0"/>
        <w:numPr>
          <w:ilvl w:val="0"/>
          <w:numId w:val="5"/>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doszło do unieważnienia naboru wniosków (z wyjątkiem unieważnienia naboru z powodu niewpłynięcia żadnego WoPP);</w:t>
      </w:r>
    </w:p>
    <w:p w14:paraId="393E275E" w14:textId="77777777" w:rsidR="00DD2EB4" w:rsidRDefault="00F85D07">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może odmówić zawarcia UoPP,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393E275F" w14:textId="77777777"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Czynności, o których mowa w ust. 1-3, powinny zostać zakończone przez SW w terminie 3 miesięcy od udostępnienia mu dokumentów przez LGD zgodnie z tytułem I ust. 5 niniejszego paragrafu. W przypadku nierozpatrzenia WoPP w tym terminie, zawiadamia się o tym wnioskodawcę, podając przyczyny niedotrzymania terminu i wyznaczając nowy termin załatwienia sprawy, nie dłuższy niż miesiąc.</w:t>
      </w:r>
    </w:p>
    <w:p w14:paraId="393E2760" w14:textId="2FE5946B"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UoPP między wnioskodawcą a SW następuje za pomocą PUE, w sposób określony w art. 10c ustawy o ARiMR. Umowę zawiera się na formularzu opracowanym przez ARiMR, który stanowi załącznik </w:t>
      </w:r>
      <w:r w:rsidR="002D0105">
        <w:rPr>
          <w:rFonts w:ascii="Times New Roman" w:eastAsia="Times New Roman" w:hAnsi="Times New Roman" w:cs="Times New Roman"/>
          <w:color w:val="000000"/>
        </w:rPr>
        <w:t xml:space="preserve">nr 1 </w:t>
      </w:r>
      <w:r>
        <w:rPr>
          <w:rFonts w:ascii="Times New Roman" w:eastAsia="Times New Roman" w:hAnsi="Times New Roman" w:cs="Times New Roman"/>
          <w:color w:val="000000"/>
        </w:rPr>
        <w:t>do Regulaminu.</w:t>
      </w:r>
    </w:p>
    <w:p w14:paraId="393E2761" w14:textId="77777777"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Zawarcie UoPP jest dokonywane zgodnie z następującymi regułami:</w:t>
      </w:r>
    </w:p>
    <w:p w14:paraId="393E2762" w14:textId="77777777" w:rsidR="00DD2EB4" w:rsidRDefault="00F85D07">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przekazuje wnioskodawcy za pomocą PUE pismo zawierające oświadczenie woli zawarcia przez Samorząd Województwa UoPP wraz z tą umową oraz wezwaniem wnioskodawcy do jej zawarcia;</w:t>
      </w:r>
    </w:p>
    <w:p w14:paraId="393E2763" w14:textId="77777777" w:rsidR="00DD2EB4" w:rsidRDefault="00F85D07">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zgadza się na zawarcie UoPP, składa oświadczenie woli jej zawarcia przez ponowne uwierzytelnienie w PUE nie później niż przed upływem 14 dni od dnia otrzymania pisma, o którym mowa w pkt 1; dniem zawarcia UoPP jest data złożenia przez wnioskodawcę oświadczenia woli jej zawarcia.</w:t>
      </w:r>
    </w:p>
    <w:p w14:paraId="393E2764" w14:textId="1B6FDF49"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t>
      </w:r>
      <w:r w:rsidRPr="00E67016">
        <w:rPr>
          <w:rFonts w:ascii="Times New Roman" w:eastAsia="Times New Roman" w:hAnsi="Times New Roman" w:cs="Times New Roman"/>
          <w:color w:val="000000"/>
        </w:rPr>
        <w:t>w § 1</w:t>
      </w:r>
      <w:r w:rsidR="009A69C8" w:rsidRPr="00E67016">
        <w:rPr>
          <w:rFonts w:ascii="Times New Roman" w:eastAsia="Times New Roman" w:hAnsi="Times New Roman" w:cs="Times New Roman"/>
          <w:color w:val="000000"/>
        </w:rPr>
        <w:t>7</w:t>
      </w:r>
      <w:r w:rsidRPr="00E67016">
        <w:rPr>
          <w:rFonts w:ascii="Times New Roman" w:eastAsia="Times New Roman" w:hAnsi="Times New Roman" w:cs="Times New Roman"/>
          <w:color w:val="000000"/>
        </w:rPr>
        <w:t xml:space="preserve"> ust</w:t>
      </w:r>
      <w:r>
        <w:rPr>
          <w:rFonts w:ascii="Times New Roman" w:eastAsia="Times New Roman" w:hAnsi="Times New Roman" w:cs="Times New Roman"/>
          <w:color w:val="000000"/>
        </w:rPr>
        <w: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393E2765" w14:textId="77777777"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WoPP bez rozpatrzenia.</w:t>
      </w:r>
    </w:p>
    <w:p w14:paraId="393E2766" w14:textId="77777777" w:rsidR="00DD2EB4" w:rsidRDefault="00F85D07">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52683151" w14:textId="77777777" w:rsidR="008359CA" w:rsidRDefault="008359CA" w:rsidP="008359CA">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p>
    <w:p w14:paraId="4B19C3F9" w14:textId="77777777" w:rsidR="009A69C8" w:rsidRDefault="009A69C8" w:rsidP="008359CA">
      <w:pPr>
        <w:pStyle w:val="Nagwek1"/>
        <w:jc w:val="both"/>
        <w:rPr>
          <w:rFonts w:ascii="Times New Roman" w:hAnsi="Times New Roman" w:cs="Times New Roman"/>
          <w:b/>
          <w:bCs/>
          <w:sz w:val="28"/>
          <w:szCs w:val="28"/>
        </w:rPr>
      </w:pPr>
      <w:bookmarkStart w:id="30" w:name="_Toc193804781"/>
      <w:bookmarkStart w:id="31" w:name="_Toc195253848"/>
      <w:r w:rsidRPr="00F73CF2">
        <w:rPr>
          <w:rFonts w:ascii="Times New Roman" w:eastAsia="Times New Roman" w:hAnsi="Times New Roman" w:cs="Times New Roman"/>
          <w:b/>
          <w:bCs/>
          <w:sz w:val="28"/>
          <w:szCs w:val="28"/>
        </w:rPr>
        <w:t xml:space="preserve">§ 11 </w:t>
      </w:r>
      <w:r>
        <w:rPr>
          <w:rFonts w:ascii="Times New Roman" w:hAnsi="Times New Roman" w:cs="Times New Roman"/>
          <w:b/>
          <w:bCs/>
          <w:sz w:val="28"/>
          <w:szCs w:val="28"/>
        </w:rPr>
        <w:t>C</w:t>
      </w:r>
      <w:r w:rsidRPr="00F73CF2">
        <w:rPr>
          <w:rFonts w:ascii="Times New Roman" w:hAnsi="Times New Roman" w:cs="Times New Roman"/>
          <w:b/>
          <w:bCs/>
          <w:sz w:val="28"/>
          <w:szCs w:val="28"/>
        </w:rPr>
        <w:t>zynności, które powinny zostać dokonane przed udzieleniem wsparcia na wdrażanie LSR, oraz termin ich dokonania</w:t>
      </w:r>
      <w:bookmarkEnd w:id="30"/>
      <w:bookmarkEnd w:id="31"/>
    </w:p>
    <w:p w14:paraId="4244A961" w14:textId="77777777" w:rsidR="001A5B36" w:rsidRPr="008359CA" w:rsidRDefault="001A5B36" w:rsidP="008359CA"/>
    <w:p w14:paraId="367FFB15" w14:textId="77777777" w:rsidR="009A69C8" w:rsidRPr="00E67016" w:rsidRDefault="009A69C8">
      <w:pPr>
        <w:pStyle w:val="Akapitzlist"/>
        <w:widowControl w:val="0"/>
        <w:numPr>
          <w:ilvl w:val="3"/>
          <w:numId w:val="11"/>
        </w:numPr>
        <w:pBdr>
          <w:top w:val="nil"/>
          <w:left w:val="nil"/>
          <w:bottom w:val="nil"/>
          <w:right w:val="nil"/>
          <w:between w:val="nil"/>
        </w:pBdr>
        <w:spacing w:after="120" w:line="276" w:lineRule="auto"/>
        <w:ind w:left="360"/>
        <w:jc w:val="both"/>
        <w:rPr>
          <w:rFonts w:ascii="Times New Roman" w:hAnsi="Times New Roman" w:cs="Times New Roman"/>
          <w:b/>
          <w:bCs/>
          <w:color w:val="2F5496" w:themeColor="accent1" w:themeShade="BF"/>
          <w:sz w:val="28"/>
          <w:szCs w:val="28"/>
        </w:rPr>
      </w:pPr>
      <w:r w:rsidRPr="00E67016">
        <w:rPr>
          <w:rFonts w:ascii="Times New Roman" w:eastAsia="Times New Roman" w:hAnsi="Times New Roman" w:cs="Times New Roman"/>
          <w:bCs/>
        </w:rPr>
        <w:t>Na wnioskodawcy spoczywa obowiązek dostarczenia dokumentów potwierdzających, że planowana do realizacji inwestycja nastąpi zgodnie z obowiązującymi przepisami prawa.</w:t>
      </w:r>
    </w:p>
    <w:p w14:paraId="66D01404" w14:textId="77777777" w:rsidR="009A69C8" w:rsidRPr="00E67016" w:rsidRDefault="009A69C8">
      <w:pPr>
        <w:pStyle w:val="Akapitzlist"/>
        <w:widowControl w:val="0"/>
        <w:numPr>
          <w:ilvl w:val="3"/>
          <w:numId w:val="11"/>
        </w:numPr>
        <w:pBdr>
          <w:top w:val="nil"/>
          <w:left w:val="nil"/>
          <w:bottom w:val="nil"/>
          <w:right w:val="nil"/>
          <w:between w:val="nil"/>
        </w:pBdr>
        <w:spacing w:after="120" w:line="276" w:lineRule="auto"/>
        <w:ind w:left="360"/>
        <w:jc w:val="both"/>
        <w:rPr>
          <w:rFonts w:ascii="Times New Roman" w:hAnsi="Times New Roman" w:cs="Times New Roman"/>
          <w:b/>
          <w:bCs/>
          <w:color w:val="2F5496" w:themeColor="accent1" w:themeShade="BF"/>
          <w:sz w:val="28"/>
          <w:szCs w:val="28"/>
        </w:rPr>
      </w:pPr>
      <w:r w:rsidRPr="00E67016">
        <w:rPr>
          <w:rFonts w:ascii="Times New Roman" w:eastAsia="Times New Roman" w:hAnsi="Times New Roman" w:cs="Times New Roman"/>
          <w:bCs/>
        </w:rPr>
        <w:t>W przypadku, gdy operacja obejmuje wykonanie robót budowlanych wnioskodawca zobowiązany jest do złożenia (w załącznikach do WoPP najpóźniej na etapie postępowania przed ZW):</w:t>
      </w:r>
    </w:p>
    <w:p w14:paraId="579CD0EB" w14:textId="77777777" w:rsidR="009A69C8" w:rsidRPr="00E67016" w:rsidRDefault="009A69C8" w:rsidP="009A69C8">
      <w:pPr>
        <w:keepNext/>
        <w:keepLines/>
        <w:spacing w:after="120" w:line="276" w:lineRule="auto"/>
        <w:ind w:firstLine="720"/>
        <w:jc w:val="both"/>
        <w:rPr>
          <w:rFonts w:ascii="Times New Roman" w:eastAsia="Times New Roman" w:hAnsi="Times New Roman" w:cs="Times New Roman"/>
          <w:bCs/>
        </w:rPr>
      </w:pPr>
      <w:r w:rsidRPr="00E67016">
        <w:rPr>
          <w:rFonts w:ascii="Times New Roman" w:eastAsia="Times New Roman" w:hAnsi="Times New Roman" w:cs="Times New Roman"/>
          <w:bCs/>
        </w:rPr>
        <w:lastRenderedPageBreak/>
        <w:t>a) Decyzji o pozwoleniu na budowę lub,</w:t>
      </w:r>
    </w:p>
    <w:p w14:paraId="36079DB0" w14:textId="77777777" w:rsidR="009A69C8" w:rsidRPr="00E67016" w:rsidRDefault="009A69C8" w:rsidP="009A69C8">
      <w:pPr>
        <w:keepNext/>
        <w:keepLines/>
        <w:spacing w:after="120" w:line="276" w:lineRule="auto"/>
        <w:ind w:left="720"/>
        <w:jc w:val="both"/>
        <w:rPr>
          <w:rFonts w:ascii="Times New Roman" w:eastAsia="Times New Roman" w:hAnsi="Times New Roman" w:cs="Times New Roman"/>
          <w:bCs/>
        </w:rPr>
      </w:pPr>
      <w:r w:rsidRPr="00E67016">
        <w:rPr>
          <w:rFonts w:ascii="Times New Roman" w:eastAsia="Times New Roman" w:hAnsi="Times New Roman" w:cs="Times New Roman"/>
          <w:bCs/>
        </w:rPr>
        <w:t>b) Zgłoszenia zamiaru wykonania robót budowlanych właściwemu organowi potwierdzone przez ten organ, wraz z:</w:t>
      </w:r>
    </w:p>
    <w:p w14:paraId="5D394C5E" w14:textId="77777777" w:rsidR="009A69C8" w:rsidRPr="00E67016" w:rsidRDefault="009A69C8" w:rsidP="009A69C8">
      <w:pPr>
        <w:keepNext/>
        <w:keepLines/>
        <w:spacing w:after="120" w:line="276" w:lineRule="auto"/>
        <w:ind w:left="720"/>
        <w:jc w:val="both"/>
        <w:rPr>
          <w:rFonts w:ascii="Times New Roman" w:eastAsia="Times New Roman" w:hAnsi="Times New Roman" w:cs="Times New Roman"/>
          <w:bCs/>
        </w:rPr>
      </w:pPr>
      <w:r w:rsidRPr="00E67016">
        <w:rPr>
          <w:rFonts w:ascii="Times New Roman" w:eastAsia="Times New Roman" w:hAnsi="Times New Roman" w:cs="Times New Roman"/>
          <w:bCs/>
        </w:rPr>
        <w:t>oświadczeniem, że w terminie 21 dni od dnia zgłoszenia zamiaru wykonania robót budowlanych, właściwy organ nie wniósł sprzeciwu</w:t>
      </w:r>
    </w:p>
    <w:p w14:paraId="7A338D68" w14:textId="77777777" w:rsidR="009A69C8" w:rsidRPr="00E67016" w:rsidRDefault="009A69C8" w:rsidP="009A69C8">
      <w:pPr>
        <w:keepNext/>
        <w:keepLines/>
        <w:spacing w:after="120" w:line="276" w:lineRule="auto"/>
        <w:ind w:firstLine="720"/>
        <w:jc w:val="both"/>
        <w:rPr>
          <w:rFonts w:ascii="Times New Roman" w:eastAsia="Times New Roman" w:hAnsi="Times New Roman" w:cs="Times New Roman"/>
          <w:bCs/>
        </w:rPr>
      </w:pPr>
      <w:r w:rsidRPr="00E67016">
        <w:rPr>
          <w:rFonts w:ascii="Times New Roman" w:eastAsia="Times New Roman" w:hAnsi="Times New Roman" w:cs="Times New Roman"/>
          <w:bCs/>
        </w:rPr>
        <w:t>albo</w:t>
      </w:r>
    </w:p>
    <w:p w14:paraId="26C4D820" w14:textId="77777777" w:rsidR="009A69C8" w:rsidRPr="00E67016" w:rsidRDefault="009A69C8" w:rsidP="009A69C8">
      <w:pPr>
        <w:keepNext/>
        <w:keepLines/>
        <w:spacing w:after="120" w:line="276" w:lineRule="auto"/>
        <w:ind w:left="720"/>
        <w:jc w:val="both"/>
        <w:rPr>
          <w:rFonts w:ascii="Times New Roman" w:eastAsia="Times New Roman" w:hAnsi="Times New Roman" w:cs="Times New Roman"/>
          <w:bCs/>
        </w:rPr>
      </w:pPr>
      <w:r w:rsidRPr="00E67016">
        <w:rPr>
          <w:rFonts w:ascii="Times New Roman" w:eastAsia="Times New Roman" w:hAnsi="Times New Roman" w:cs="Times New Roman"/>
          <w:bCs/>
        </w:rPr>
        <w:t>zaświadczeniem wydanym przez właściwy organ, że nie wniósł sprzeciwu wobec zgłoszonego zamiaru wykonania robót budowlanych jeżeli na podstawie przepisów prawa budowlanego istnieje obowiązek ich uzyskania.</w:t>
      </w:r>
    </w:p>
    <w:p w14:paraId="68A41B84" w14:textId="77777777" w:rsidR="009A69C8" w:rsidRPr="00E67016" w:rsidRDefault="009A69C8">
      <w:pPr>
        <w:pStyle w:val="Akapitzlist"/>
        <w:keepNext/>
        <w:keepLines/>
        <w:numPr>
          <w:ilvl w:val="3"/>
          <w:numId w:val="11"/>
        </w:numPr>
        <w:spacing w:after="120" w:line="276" w:lineRule="auto"/>
        <w:ind w:left="360"/>
        <w:jc w:val="both"/>
        <w:rPr>
          <w:rFonts w:ascii="Times New Roman" w:eastAsia="Times New Roman" w:hAnsi="Times New Roman" w:cs="Times New Roman"/>
          <w:bCs/>
        </w:rPr>
      </w:pPr>
      <w:r w:rsidRPr="00E67016">
        <w:rPr>
          <w:rFonts w:ascii="Times New Roman" w:eastAsia="Times New Roman" w:hAnsi="Times New Roman" w:cs="Times New Roman"/>
          <w:bCs/>
        </w:rPr>
        <w:t>W przypadku konieczności posiadania pozwolenia na budowę należy uwzględnić czas niezbędny do wykonania i uzgodnienia projektu budowlanego, czas na wydanie decyzji o pozwoleniu na budowę oraz dodatkowo czas, w którym decyzja stanie się ostateczna.</w:t>
      </w:r>
    </w:p>
    <w:p w14:paraId="7AC07343" w14:textId="77777777" w:rsidR="009A69C8" w:rsidRPr="00E67016" w:rsidRDefault="009A69C8">
      <w:pPr>
        <w:pStyle w:val="Akapitzlist"/>
        <w:keepNext/>
        <w:keepLines/>
        <w:numPr>
          <w:ilvl w:val="3"/>
          <w:numId w:val="11"/>
        </w:numPr>
        <w:spacing w:after="120" w:line="276" w:lineRule="auto"/>
        <w:ind w:left="360"/>
        <w:jc w:val="both"/>
        <w:rPr>
          <w:rFonts w:ascii="Times New Roman" w:eastAsia="Times New Roman" w:hAnsi="Times New Roman" w:cs="Times New Roman"/>
          <w:bCs/>
        </w:rPr>
      </w:pPr>
      <w:r w:rsidRPr="00E67016">
        <w:rPr>
          <w:rFonts w:ascii="Times New Roman" w:eastAsia="Times New Roman" w:hAnsi="Times New Roman" w:cs="Times New Roman"/>
          <w:bCs/>
        </w:rPr>
        <w:t>Wnioskodawca w procesie przygotowywania się do złożenia WoPP powinien odpowiednio wcześnie przedłożyć do właściwych organów administracji architektoniczno – budowlanej stosowny wniosek wskazując i określając w nim planowane do wykonania zamierzenie budowlane zgodne z planowanym do ujęcia w WoPP zakresem.</w:t>
      </w:r>
    </w:p>
    <w:p w14:paraId="4412C926" w14:textId="77777777" w:rsidR="009A69C8" w:rsidRPr="00E67016" w:rsidRDefault="009A69C8">
      <w:pPr>
        <w:pStyle w:val="Akapitzlist"/>
        <w:widowControl w:val="0"/>
        <w:numPr>
          <w:ilvl w:val="3"/>
          <w:numId w:val="11"/>
        </w:numPr>
        <w:pBdr>
          <w:top w:val="nil"/>
          <w:left w:val="nil"/>
          <w:bottom w:val="nil"/>
          <w:right w:val="nil"/>
          <w:between w:val="nil"/>
        </w:pBdr>
        <w:spacing w:after="120" w:line="276" w:lineRule="auto"/>
        <w:ind w:left="360"/>
        <w:jc w:val="both"/>
        <w:rPr>
          <w:rFonts w:ascii="Times New Roman" w:eastAsia="Times New Roman" w:hAnsi="Times New Roman" w:cs="Times New Roman"/>
          <w:sz w:val="24"/>
          <w:szCs w:val="24"/>
        </w:rPr>
      </w:pPr>
      <w:r w:rsidRPr="00E67016">
        <w:rPr>
          <w:rFonts w:ascii="Times New Roman" w:eastAsia="Times New Roman" w:hAnsi="Times New Roman" w:cs="Times New Roman"/>
          <w:bCs/>
        </w:rPr>
        <w:t>W sytuacji, gdy na etapie LGD/WoPP decyzja o pozwoleniu na budowę nie była ostatecznym dokumentem – należy ją dostarczyć na etapie WoP</w:t>
      </w:r>
    </w:p>
    <w:p w14:paraId="393E2767" w14:textId="77777777" w:rsidR="00DD2EB4" w:rsidRDefault="00DD2EB4">
      <w:pPr>
        <w:widowControl w:val="0"/>
        <w:spacing w:after="0" w:line="276" w:lineRule="auto"/>
        <w:ind w:left="425"/>
        <w:jc w:val="both"/>
        <w:rPr>
          <w:rFonts w:ascii="Times New Roman" w:eastAsia="Times New Roman" w:hAnsi="Times New Roman" w:cs="Times New Roman"/>
          <w:color w:val="000000"/>
        </w:rPr>
      </w:pPr>
    </w:p>
    <w:p w14:paraId="02B3ECFD" w14:textId="557FE229" w:rsidR="009A69C8" w:rsidRDefault="00F85D07" w:rsidP="00E67016">
      <w:pPr>
        <w:pStyle w:val="Nagwek1"/>
        <w:rPr>
          <w:rFonts w:ascii="Times New Roman" w:eastAsia="Times New Roman" w:hAnsi="Times New Roman" w:cs="Times New Roman"/>
          <w:color w:val="000000"/>
          <w:sz w:val="28"/>
          <w:szCs w:val="28"/>
        </w:rPr>
      </w:pPr>
      <w:bookmarkStart w:id="32" w:name="_Toc195253849"/>
      <w:r w:rsidRPr="00E67016">
        <w:rPr>
          <w:rFonts w:ascii="Times New Roman" w:eastAsia="Times New Roman" w:hAnsi="Times New Roman" w:cs="Times New Roman"/>
          <w:b/>
          <w:bCs/>
          <w:sz w:val="28"/>
          <w:szCs w:val="28"/>
        </w:rPr>
        <w:t xml:space="preserve">§ </w:t>
      </w:r>
      <w:r w:rsidR="00020192" w:rsidRPr="00E67016">
        <w:rPr>
          <w:rFonts w:ascii="Times New Roman" w:eastAsia="Times New Roman" w:hAnsi="Times New Roman" w:cs="Times New Roman"/>
          <w:b/>
          <w:bCs/>
          <w:sz w:val="28"/>
          <w:szCs w:val="28"/>
        </w:rPr>
        <w:t>1</w:t>
      </w:r>
      <w:r w:rsidR="009A69C8" w:rsidRPr="00E67016">
        <w:rPr>
          <w:rFonts w:ascii="Times New Roman" w:eastAsia="Times New Roman" w:hAnsi="Times New Roman" w:cs="Times New Roman"/>
          <w:b/>
          <w:bCs/>
          <w:sz w:val="28"/>
          <w:szCs w:val="28"/>
        </w:rPr>
        <w:t>2</w:t>
      </w:r>
      <w:r w:rsidRPr="00E67016">
        <w:rPr>
          <w:rFonts w:ascii="Times New Roman" w:eastAsia="Times New Roman" w:hAnsi="Times New Roman" w:cs="Times New Roman"/>
          <w:b/>
          <w:bCs/>
          <w:sz w:val="28"/>
          <w:szCs w:val="28"/>
        </w:rPr>
        <w:t xml:space="preserve">. </w:t>
      </w:r>
      <w:r w:rsidR="009A69C8" w:rsidRPr="00E67016">
        <w:rPr>
          <w:rFonts w:ascii="Times New Roman" w:eastAsia="Times New Roman" w:hAnsi="Times New Roman" w:cs="Times New Roman"/>
          <w:b/>
          <w:bCs/>
          <w:sz w:val="28"/>
          <w:szCs w:val="28"/>
        </w:rPr>
        <w:t>Termin składania wniosków o wsparcie</w:t>
      </w:r>
      <w:bookmarkEnd w:id="32"/>
      <w:r w:rsidR="009A69C8" w:rsidRPr="00E67016">
        <w:rPr>
          <w:rFonts w:ascii="Times New Roman" w:eastAsia="Times New Roman" w:hAnsi="Times New Roman" w:cs="Times New Roman"/>
          <w:color w:val="000000"/>
          <w:sz w:val="28"/>
          <w:szCs w:val="28"/>
        </w:rPr>
        <w:t xml:space="preserve"> </w:t>
      </w:r>
    </w:p>
    <w:p w14:paraId="314B36EE" w14:textId="77777777" w:rsidR="008359CA" w:rsidRPr="008359CA" w:rsidRDefault="008359CA" w:rsidP="008359CA"/>
    <w:p w14:paraId="23CAF82A" w14:textId="2FC5F220" w:rsidR="00FF419D" w:rsidRPr="00E67016" w:rsidRDefault="00FF419D" w:rsidP="00FF419D">
      <w:pP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1. </w:t>
      </w:r>
      <w:r w:rsidR="00F85D07" w:rsidRPr="009A69C8">
        <w:rPr>
          <w:rFonts w:ascii="Times New Roman" w:eastAsia="Times New Roman" w:hAnsi="Times New Roman" w:cs="Times New Roman"/>
          <w:color w:val="000000"/>
        </w:rPr>
        <w:t xml:space="preserve">Termin składania WoPP rozpoczyna się </w:t>
      </w:r>
      <w:r w:rsidR="00AC0758">
        <w:rPr>
          <w:rFonts w:ascii="Times New Roman" w:eastAsia="Times New Roman" w:hAnsi="Times New Roman" w:cs="Times New Roman"/>
          <w:b/>
          <w:bCs/>
          <w:color w:val="000000"/>
        </w:rPr>
        <w:t>17.06.</w:t>
      </w:r>
      <w:r w:rsidR="00F928A3" w:rsidRPr="009A69C8">
        <w:rPr>
          <w:rFonts w:ascii="Times New Roman" w:eastAsia="Times New Roman" w:hAnsi="Times New Roman" w:cs="Times New Roman"/>
          <w:b/>
          <w:bCs/>
          <w:color w:val="000000"/>
        </w:rPr>
        <w:t xml:space="preserve">2025 </w:t>
      </w:r>
      <w:r w:rsidR="00F85D07" w:rsidRPr="009A69C8">
        <w:rPr>
          <w:rFonts w:ascii="Times New Roman" w:eastAsia="Times New Roman" w:hAnsi="Times New Roman" w:cs="Times New Roman"/>
          <w:b/>
          <w:bCs/>
          <w:color w:val="000000"/>
        </w:rPr>
        <w:t>i kończy s</w:t>
      </w:r>
      <w:r w:rsidR="00BA5F0A" w:rsidRPr="009A69C8">
        <w:rPr>
          <w:rFonts w:ascii="Times New Roman" w:eastAsia="Times New Roman" w:hAnsi="Times New Roman" w:cs="Times New Roman"/>
          <w:b/>
          <w:bCs/>
          <w:color w:val="000000"/>
        </w:rPr>
        <w:t xml:space="preserve">ię </w:t>
      </w:r>
      <w:r w:rsidR="00AC0758">
        <w:rPr>
          <w:rFonts w:ascii="Times New Roman" w:eastAsia="Times New Roman" w:hAnsi="Times New Roman" w:cs="Times New Roman"/>
          <w:b/>
          <w:bCs/>
          <w:color w:val="000000"/>
        </w:rPr>
        <w:t>30</w:t>
      </w:r>
      <w:r w:rsidR="003D6736" w:rsidRPr="00E67016">
        <w:rPr>
          <w:rFonts w:ascii="Times New Roman" w:eastAsia="Times New Roman" w:hAnsi="Times New Roman" w:cs="Times New Roman"/>
          <w:b/>
          <w:bCs/>
          <w:color w:val="000000"/>
        </w:rPr>
        <w:t>.0</w:t>
      </w:r>
      <w:r w:rsidR="009A69C8" w:rsidRPr="00E67016">
        <w:rPr>
          <w:rFonts w:ascii="Times New Roman" w:eastAsia="Times New Roman" w:hAnsi="Times New Roman" w:cs="Times New Roman"/>
          <w:b/>
          <w:bCs/>
          <w:color w:val="000000"/>
        </w:rPr>
        <w:t>6</w:t>
      </w:r>
      <w:r w:rsidR="003D6736" w:rsidRPr="00E67016">
        <w:rPr>
          <w:rFonts w:ascii="Times New Roman" w:eastAsia="Times New Roman" w:hAnsi="Times New Roman" w:cs="Times New Roman"/>
          <w:b/>
          <w:bCs/>
          <w:color w:val="000000"/>
        </w:rPr>
        <w:t xml:space="preserve">.2025r </w:t>
      </w:r>
      <w:r w:rsidR="00F85D07" w:rsidRPr="00E67016">
        <w:rPr>
          <w:rFonts w:ascii="Times New Roman" w:eastAsia="Times New Roman" w:hAnsi="Times New Roman" w:cs="Times New Roman"/>
          <w:b/>
          <w:bCs/>
          <w:color w:val="000000"/>
        </w:rPr>
        <w:t xml:space="preserve">. </w:t>
      </w:r>
    </w:p>
    <w:p w14:paraId="393E276A" w14:textId="7030CF74" w:rsidR="00DD2EB4" w:rsidRPr="00FF419D" w:rsidRDefault="00FF419D" w:rsidP="00FF419D">
      <w:pPr>
        <w:rPr>
          <w:rFonts w:ascii="Times New Roman" w:eastAsia="Times New Roman" w:hAnsi="Times New Roman" w:cs="Times New Roman"/>
          <w:b/>
          <w:bCs/>
          <w:color w:val="000000"/>
        </w:rPr>
      </w:pPr>
      <w:r w:rsidRPr="00E67016">
        <w:rPr>
          <w:rFonts w:ascii="Times New Roman" w:eastAsia="Times New Roman" w:hAnsi="Times New Roman" w:cs="Times New Roman"/>
          <w:b/>
          <w:bCs/>
          <w:color w:val="000000"/>
        </w:rPr>
        <w:t xml:space="preserve">2. </w:t>
      </w:r>
      <w:r w:rsidR="00F85D07" w:rsidRPr="00E67016">
        <w:rPr>
          <w:rFonts w:ascii="Times New Roman" w:eastAsia="Times New Roman" w:hAnsi="Times New Roman" w:cs="Times New Roman"/>
          <w:color w:val="000000"/>
        </w:rPr>
        <w:t>Termin na złożenie wniosku, o którym mowa w ust. 1, nie podlega przywróceniu. System PUE</w:t>
      </w:r>
      <w:r w:rsidR="00F85D07">
        <w:rPr>
          <w:rFonts w:ascii="Times New Roman" w:eastAsia="Times New Roman" w:hAnsi="Times New Roman" w:cs="Times New Roman"/>
          <w:color w:val="000000"/>
        </w:rPr>
        <w:t xml:space="preserve"> blokuje możliwość złożenia wniosków poza terminem wskazanym w ust. 1.</w:t>
      </w:r>
    </w:p>
    <w:p w14:paraId="3B202635" w14:textId="4755B596" w:rsidR="009A69C8" w:rsidRDefault="00F85D07" w:rsidP="008E069D">
      <w:pPr>
        <w:pStyle w:val="Nagwek1"/>
        <w:jc w:val="both"/>
        <w:rPr>
          <w:rFonts w:ascii="Times New Roman" w:eastAsia="Times New Roman" w:hAnsi="Times New Roman" w:cs="Times New Roman"/>
          <w:b/>
          <w:bCs/>
          <w:sz w:val="28"/>
          <w:szCs w:val="28"/>
        </w:rPr>
      </w:pPr>
      <w:bookmarkStart w:id="33" w:name="_Toc195253850"/>
      <w:r w:rsidRPr="008E069D">
        <w:rPr>
          <w:rFonts w:ascii="Times New Roman" w:eastAsia="Times New Roman" w:hAnsi="Times New Roman" w:cs="Times New Roman"/>
          <w:b/>
          <w:bCs/>
          <w:sz w:val="28"/>
          <w:szCs w:val="28"/>
        </w:rPr>
        <w:t>§ 1</w:t>
      </w:r>
      <w:r w:rsidR="009A69C8" w:rsidRPr="008E069D">
        <w:rPr>
          <w:rFonts w:ascii="Times New Roman" w:eastAsia="Times New Roman" w:hAnsi="Times New Roman" w:cs="Times New Roman"/>
          <w:b/>
          <w:bCs/>
          <w:sz w:val="28"/>
          <w:szCs w:val="28"/>
        </w:rPr>
        <w:t>3</w:t>
      </w:r>
      <w:r w:rsidRPr="008E069D">
        <w:rPr>
          <w:rFonts w:ascii="Times New Roman" w:eastAsia="Times New Roman" w:hAnsi="Times New Roman" w:cs="Times New Roman"/>
          <w:b/>
          <w:bCs/>
          <w:sz w:val="28"/>
          <w:szCs w:val="28"/>
        </w:rPr>
        <w:t xml:space="preserve">. </w:t>
      </w:r>
      <w:r w:rsidR="009A69C8" w:rsidRPr="008E069D">
        <w:rPr>
          <w:rFonts w:ascii="Times New Roman" w:eastAsia="Times New Roman" w:hAnsi="Times New Roman" w:cs="Times New Roman"/>
          <w:b/>
          <w:bCs/>
          <w:sz w:val="28"/>
          <w:szCs w:val="28"/>
        </w:rPr>
        <w:t>Sposób i forma składania wniosku o wsparcie na wdrażanie LSR i wniosku o płatność oraz informacja o dokumentach niezbędnych do udzielenia i wypłaty wsparcia</w:t>
      </w:r>
      <w:bookmarkEnd w:id="33"/>
    </w:p>
    <w:p w14:paraId="2F92CB51" w14:textId="77777777" w:rsidR="008359CA" w:rsidRPr="008359CA" w:rsidRDefault="008359CA" w:rsidP="008359CA"/>
    <w:p w14:paraId="393E276D" w14:textId="69F8A4C1" w:rsidR="00DD2EB4" w:rsidRDefault="00F85D07">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WoPP i WoP </w:t>
      </w:r>
      <w:r w:rsidR="008B717C" w:rsidRPr="00277FFC">
        <w:rPr>
          <w:rFonts w:ascii="Times New Roman" w:hAnsi="Times New Roman" w:cs="Times New Roman"/>
          <w:shd w:val="clear" w:color="auto" w:fill="FFFFFF" w:themeFill="background1"/>
        </w:rPr>
        <w:t>oraz ich zmiana lub wycofanie</w:t>
      </w:r>
      <w:r w:rsidR="008B717C" w:rsidRPr="00277FFC">
        <w:rPr>
          <w:rFonts w:ascii="Times New Roman" w:hAnsi="Times New Roman" w:cs="Times New Roman"/>
          <w:b/>
          <w:bCs/>
          <w:shd w:val="clear" w:color="auto" w:fill="FFFFFF" w:themeFill="background1"/>
        </w:rPr>
        <w:t xml:space="preserve"> </w:t>
      </w:r>
      <w:r w:rsidRPr="00277FFC">
        <w:rPr>
          <w:rFonts w:ascii="Times New Roman" w:eastAsia="Times New Roman" w:hAnsi="Times New Roman" w:cs="Times New Roman"/>
          <w:color w:val="000000"/>
          <w:shd w:val="clear" w:color="auto" w:fill="FFFFFF" w:themeFill="background1"/>
        </w:rPr>
        <w:t>należy</w:t>
      </w:r>
      <w:r>
        <w:rPr>
          <w:rFonts w:ascii="Times New Roman" w:eastAsia="Times New Roman" w:hAnsi="Times New Roman" w:cs="Times New Roman"/>
          <w:color w:val="000000"/>
        </w:rPr>
        <w:t xml:space="preserve"> składać za </w:t>
      </w:r>
      <w:r w:rsidRPr="00D15F46">
        <w:rPr>
          <w:rFonts w:ascii="Times New Roman" w:eastAsia="Times New Roman" w:hAnsi="Times New Roman" w:cs="Times New Roman"/>
          <w:color w:val="000000"/>
        </w:rPr>
        <w:t>pomocą PUE, który</w:t>
      </w:r>
      <w:r>
        <w:rPr>
          <w:rFonts w:ascii="Times New Roman" w:eastAsia="Times New Roman" w:hAnsi="Times New Roman" w:cs="Times New Roman"/>
          <w:color w:val="000000"/>
        </w:rPr>
        <w:t xml:space="preserve"> jest dostępny pod adresem: </w:t>
      </w:r>
      <w:hyperlink r:id="rId11" w:history="1">
        <w:r w:rsidR="00F2109D" w:rsidRPr="00E67D23">
          <w:rPr>
            <w:rStyle w:val="Hipercze"/>
            <w:rFonts w:ascii="Times New Roman" w:eastAsia="Times New Roman" w:hAnsi="Times New Roman" w:cs="Times New Roman"/>
          </w:rPr>
          <w:t>https://epue.arimr.gov.pl/pl/strona-glowna</w:t>
        </w:r>
      </w:hyperlink>
      <w:r w:rsidR="00F2109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przypadku złożenia WoPP w inny sposób operacja nie zostanie wybrana przez LGD do realizacji. Warunkiem złożenia WoPP i WoP za pomocą PUE jest posiadanie przez wnioskodawcę numeru EP.</w:t>
      </w:r>
    </w:p>
    <w:p w14:paraId="393E276E" w14:textId="77777777" w:rsidR="00DD2EB4" w:rsidRDefault="00F85D07">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składa WoPP wraz z załącznikami, które potwierdzą spełnienie warunków przyznania pomocy.</w:t>
      </w:r>
    </w:p>
    <w:p w14:paraId="393E276F" w14:textId="77777777" w:rsidR="00DD2EB4" w:rsidRPr="00CD3C22" w:rsidRDefault="00F85D07">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WoPP oraz załączników do tego WoPP, odpowiedzialność ponosi wnioskodawca. Powyższe </w:t>
      </w:r>
      <w:r w:rsidRPr="00CD3C22">
        <w:rPr>
          <w:rFonts w:ascii="Times New Roman" w:eastAsia="Times New Roman" w:hAnsi="Times New Roman" w:cs="Times New Roman"/>
          <w:color w:val="000000"/>
        </w:rPr>
        <w:t>stosuje się także do składania WoP.</w:t>
      </w:r>
    </w:p>
    <w:p w14:paraId="393E2770" w14:textId="77777777" w:rsidR="00DD2EB4" w:rsidRPr="00CD3C22" w:rsidRDefault="00F85D07">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CD3C22">
        <w:rPr>
          <w:rFonts w:ascii="Times New Roman" w:eastAsia="Times New Roman" w:hAnsi="Times New Roman" w:cs="Times New Roman"/>
          <w:color w:val="000000"/>
        </w:rPr>
        <w:t>Wnioskodawca może dowolnym momencie wycofać złożony WoPP. W przypadku wycofania WoPP wnioskodawca może złożyć ponownie WoPP w ramach trwającego naboru wniosków. O skutecznym wycofaniu wniosku odpowiednio LGD albo SW informują wnioskodawcę.</w:t>
      </w:r>
    </w:p>
    <w:p w14:paraId="7CEEC8D8" w14:textId="0D688EFD" w:rsidR="00642107" w:rsidRPr="008E069D" w:rsidRDefault="00F85D07">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lastRenderedPageBreak/>
        <w:t xml:space="preserve">Wykaz dokumentów niezbędnych do przyznania pomocy, które powinny zostać dołączone do WoPP, stanowi załącznik </w:t>
      </w:r>
      <w:r w:rsidR="00654E00" w:rsidRPr="008E069D">
        <w:rPr>
          <w:rFonts w:ascii="Times New Roman" w:eastAsia="Times New Roman" w:hAnsi="Times New Roman" w:cs="Times New Roman"/>
          <w:color w:val="000000"/>
        </w:rPr>
        <w:t>nr</w:t>
      </w:r>
      <w:r w:rsidR="00CD3C22" w:rsidRPr="008E069D">
        <w:rPr>
          <w:rFonts w:ascii="Times New Roman" w:eastAsia="Times New Roman" w:hAnsi="Times New Roman" w:cs="Times New Roman"/>
          <w:color w:val="000000"/>
        </w:rPr>
        <w:t xml:space="preserve"> </w:t>
      </w:r>
      <w:r w:rsidR="00642107" w:rsidRPr="008E069D">
        <w:rPr>
          <w:rFonts w:ascii="Times New Roman" w:eastAsia="Times New Roman" w:hAnsi="Times New Roman" w:cs="Times New Roman"/>
          <w:color w:val="000000"/>
        </w:rPr>
        <w:t>1</w:t>
      </w:r>
      <w:r w:rsidR="00654E00" w:rsidRPr="008E069D">
        <w:rPr>
          <w:rFonts w:ascii="Times New Roman" w:eastAsia="Times New Roman" w:hAnsi="Times New Roman" w:cs="Times New Roman"/>
          <w:color w:val="000000"/>
        </w:rPr>
        <w:t xml:space="preserve"> </w:t>
      </w:r>
      <w:r w:rsidRPr="008E069D">
        <w:rPr>
          <w:rFonts w:ascii="Times New Roman" w:eastAsia="Times New Roman" w:hAnsi="Times New Roman" w:cs="Times New Roman"/>
          <w:color w:val="000000"/>
        </w:rPr>
        <w:t>do Regulaminu</w:t>
      </w:r>
      <w:r w:rsidR="009A69C8" w:rsidRPr="008E069D">
        <w:rPr>
          <w:rFonts w:ascii="Times New Roman" w:eastAsia="Times New Roman" w:hAnsi="Times New Roman" w:cs="Times New Roman"/>
          <w:color w:val="000000"/>
        </w:rPr>
        <w:t>.</w:t>
      </w:r>
      <w:r w:rsidRPr="008E069D">
        <w:rPr>
          <w:rFonts w:ascii="Times New Roman" w:eastAsia="Times New Roman" w:hAnsi="Times New Roman" w:cs="Times New Roman"/>
          <w:color w:val="000000"/>
        </w:rPr>
        <w:t xml:space="preserve"> </w:t>
      </w:r>
      <w:r w:rsidR="009A69C8" w:rsidRPr="008E069D">
        <w:rPr>
          <w:rFonts w:ascii="Times New Roman" w:eastAsia="Times New Roman" w:hAnsi="Times New Roman" w:cs="Times New Roman"/>
          <w:color w:val="000000"/>
        </w:rPr>
        <w:t>Wnioskodawca może dołączyć do wniosku również inne dokumenty, a w szczególności dotyczące spełniania lokalnych kryteriów wyboru operacji.</w:t>
      </w:r>
      <w:r w:rsidR="008E069D" w:rsidRPr="008E069D">
        <w:rPr>
          <w:rFonts w:ascii="Times New Roman" w:eastAsia="Times New Roman" w:hAnsi="Times New Roman" w:cs="Times New Roman"/>
          <w:color w:val="000000"/>
        </w:rPr>
        <w:t xml:space="preserve"> </w:t>
      </w:r>
      <w:r w:rsidR="00642107" w:rsidRPr="008E069D">
        <w:rPr>
          <w:rFonts w:ascii="Times New Roman" w:eastAsia="Times New Roman" w:hAnsi="Times New Roman" w:cs="Times New Roman"/>
          <w:b/>
          <w:bCs/>
        </w:rPr>
        <w:t>Wymagane załączniki należy dołączyć w formacie PDF</w:t>
      </w:r>
      <w:r w:rsidR="00642107" w:rsidRPr="008E069D">
        <w:rPr>
          <w:rFonts w:ascii="Times New Roman" w:eastAsia="Times New Roman" w:hAnsi="Times New Roman" w:cs="Times New Roman"/>
        </w:rPr>
        <w:t>.</w:t>
      </w:r>
    </w:p>
    <w:p w14:paraId="70A1EAC6" w14:textId="4BE1B943" w:rsidR="00F064C1" w:rsidRPr="008E069D" w:rsidRDefault="009A69C8">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t>Wykaz dokumentów niezbędnych do wypłaty pomocy określa wzór wykazu załączników do WoP oraz postanowienia UoPP, załączone do Regulaminu.</w:t>
      </w:r>
    </w:p>
    <w:p w14:paraId="242C7927" w14:textId="77777777" w:rsidR="00F064C1" w:rsidRPr="008E069D" w:rsidRDefault="00F85D07">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t>Wnioskodawca informuje o wszelkich istotnych zmianach w zakresie danych i informacji zawartych w WoPP i WoP oraz dołączonych do niego dokumentach niezwłocznie po zaistnieniu tych zmian.</w:t>
      </w:r>
    </w:p>
    <w:p w14:paraId="393E2773" w14:textId="77777777" w:rsidR="00DD2EB4" w:rsidRDefault="00DD2EB4">
      <w:pPr>
        <w:widowControl w:val="0"/>
        <w:spacing w:after="0" w:line="276" w:lineRule="auto"/>
        <w:ind w:left="425"/>
        <w:jc w:val="both"/>
        <w:rPr>
          <w:rFonts w:ascii="Times New Roman" w:eastAsia="Times New Roman" w:hAnsi="Times New Roman" w:cs="Times New Roman"/>
          <w:color w:val="000000"/>
        </w:rPr>
      </w:pPr>
    </w:p>
    <w:p w14:paraId="393E2774" w14:textId="5EB0494A" w:rsidR="00DD2EB4" w:rsidRDefault="00F85D07" w:rsidP="00784708">
      <w:pPr>
        <w:pStyle w:val="Nagwek1"/>
        <w:rPr>
          <w:rFonts w:ascii="Times New Roman" w:eastAsia="Times New Roman" w:hAnsi="Times New Roman" w:cs="Times New Roman"/>
          <w:b/>
          <w:bCs/>
          <w:sz w:val="28"/>
          <w:szCs w:val="28"/>
        </w:rPr>
      </w:pPr>
      <w:bookmarkStart w:id="34" w:name="_Toc195253851"/>
      <w:r w:rsidRPr="008E069D">
        <w:rPr>
          <w:rFonts w:ascii="Times New Roman" w:eastAsia="Times New Roman" w:hAnsi="Times New Roman" w:cs="Times New Roman"/>
          <w:b/>
          <w:bCs/>
          <w:sz w:val="28"/>
          <w:szCs w:val="28"/>
        </w:rPr>
        <w:t>§ 1</w:t>
      </w:r>
      <w:r w:rsidR="00F064C1" w:rsidRPr="008E069D">
        <w:rPr>
          <w:rFonts w:ascii="Times New Roman" w:eastAsia="Times New Roman" w:hAnsi="Times New Roman" w:cs="Times New Roman"/>
          <w:b/>
          <w:bCs/>
          <w:sz w:val="28"/>
          <w:szCs w:val="28"/>
        </w:rPr>
        <w:t>4</w:t>
      </w:r>
      <w:r w:rsidRPr="008E069D">
        <w:rPr>
          <w:rFonts w:ascii="Times New Roman" w:eastAsia="Times New Roman" w:hAnsi="Times New Roman" w:cs="Times New Roman"/>
          <w:b/>
          <w:bCs/>
          <w:sz w:val="28"/>
          <w:szCs w:val="28"/>
        </w:rPr>
        <w:t xml:space="preserve">. </w:t>
      </w:r>
      <w:r w:rsidR="00F064C1" w:rsidRPr="008E069D">
        <w:rPr>
          <w:rFonts w:ascii="Times New Roman" w:eastAsia="Times New Roman" w:hAnsi="Times New Roman" w:cs="Times New Roman"/>
          <w:b/>
          <w:bCs/>
          <w:sz w:val="28"/>
          <w:szCs w:val="28"/>
        </w:rPr>
        <w:t>Zakres, w jakim jest możliwe uzupełnianie lub poprawianie wniosku o wsparcia  oraz sposób, forma i termin złożenia uzupełnień i poprawek</w:t>
      </w:r>
      <w:bookmarkEnd w:id="34"/>
    </w:p>
    <w:p w14:paraId="555E0AF4" w14:textId="77777777" w:rsidR="008359CA" w:rsidRPr="008359CA" w:rsidRDefault="008359CA" w:rsidP="008359CA"/>
    <w:p w14:paraId="393E2775" w14:textId="2C65A02C" w:rsidR="00DD2EB4"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5" w:name="_heading=h.28h4qwu" w:colFirst="0" w:colLast="0"/>
      <w:bookmarkEnd w:id="35"/>
      <w:r>
        <w:rPr>
          <w:rFonts w:ascii="Times New Roman" w:eastAsia="Times New Roman" w:hAnsi="Times New Roman" w:cs="Times New Roman"/>
          <w:color w:val="000000"/>
        </w:rPr>
        <w:t xml:space="preserve">Jeżeli w trakcie oceny WoPP przez LGD konieczne będzie uzyskanie wyjaśnień lub dokumentów niezbędnych do oceny WoPP, oceny i wyboru operacji lub ustalenia kwoty pomocy, LGD wzywa wnioskodawcę do złożenia tych wyjaśnień lub dokumentów w </w:t>
      </w:r>
      <w:r w:rsidRPr="0014451A">
        <w:rPr>
          <w:rFonts w:ascii="Times New Roman" w:eastAsia="Times New Roman" w:hAnsi="Times New Roman" w:cs="Times New Roman"/>
          <w:color w:val="000000"/>
        </w:rPr>
        <w:t xml:space="preserve">terminie </w:t>
      </w:r>
      <w:r w:rsidR="008B717C" w:rsidRPr="0014451A">
        <w:rPr>
          <w:rFonts w:ascii="Times New Roman" w:eastAsia="Times New Roman" w:hAnsi="Times New Roman" w:cs="Times New Roman"/>
          <w:color w:val="000000"/>
        </w:rPr>
        <w:t xml:space="preserve">nie dłuższym </w:t>
      </w:r>
      <w:r w:rsidR="008B717C" w:rsidRPr="008E069D">
        <w:rPr>
          <w:rFonts w:ascii="Times New Roman" w:eastAsia="Times New Roman" w:hAnsi="Times New Roman" w:cs="Times New Roman"/>
          <w:color w:val="000000"/>
        </w:rPr>
        <w:t>niż</w:t>
      </w:r>
      <w:r w:rsidR="008E069D" w:rsidRPr="008E069D">
        <w:rPr>
          <w:rFonts w:ascii="Times New Roman" w:eastAsia="Times New Roman" w:hAnsi="Times New Roman" w:cs="Times New Roman"/>
          <w:color w:val="000000"/>
        </w:rPr>
        <w:t xml:space="preserve"> </w:t>
      </w:r>
      <w:r w:rsidR="00F064C1" w:rsidRPr="008E069D">
        <w:rPr>
          <w:rFonts w:ascii="Times New Roman" w:eastAsia="Times New Roman" w:hAnsi="Times New Roman" w:cs="Times New Roman"/>
          <w:color w:val="000000"/>
        </w:rPr>
        <w:t xml:space="preserve">14 </w:t>
      </w:r>
      <w:r w:rsidR="008B717C" w:rsidRPr="008E069D">
        <w:rPr>
          <w:rFonts w:ascii="Times New Roman" w:eastAsia="Times New Roman" w:hAnsi="Times New Roman" w:cs="Times New Roman"/>
          <w:color w:val="000000"/>
        </w:rPr>
        <w:t xml:space="preserve">dni </w:t>
      </w:r>
      <w:r w:rsidRPr="008E069D">
        <w:rPr>
          <w:rFonts w:ascii="Times New Roman" w:eastAsia="Times New Roman" w:hAnsi="Times New Roman" w:cs="Times New Roman"/>
          <w:color w:val="000000"/>
        </w:rPr>
        <w:t>od</w:t>
      </w:r>
      <w:r>
        <w:rPr>
          <w:rFonts w:ascii="Times New Roman" w:eastAsia="Times New Roman" w:hAnsi="Times New Roman" w:cs="Times New Roman"/>
          <w:color w:val="000000"/>
        </w:rPr>
        <w:t xml:space="preserve"> dnia doręczenia wezwania.</w:t>
      </w:r>
    </w:p>
    <w:p w14:paraId="393E2776" w14:textId="25AFFD0B" w:rsidR="00DD2EB4" w:rsidRPr="008E7789"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Wezwanie wnioskodawcy do złożenia wyjaśnień lub dokumentów, o którym mowa w ust. 1, zostanie dokonane za pośrednictwem PUE. W ten sam sposób wnioskodawca, w terminie wskazanym w ust. 1, </w:t>
      </w:r>
      <w:r w:rsidRPr="008E7789">
        <w:rPr>
          <w:rFonts w:ascii="Times New Roman" w:eastAsia="Times New Roman" w:hAnsi="Times New Roman" w:cs="Times New Roman"/>
          <w:color w:val="000000"/>
        </w:rPr>
        <w:t>powinien złożyć wymagane wyjaśnienia lub dokumenty. Szczegółowe zasady wymiany korespondencji za pomocą PUE, w tym zasady doręczania korespondencji i uznawania ją za doręczoną, określa § 1</w:t>
      </w:r>
      <w:r w:rsidR="00F064C1">
        <w:rPr>
          <w:rFonts w:ascii="Times New Roman" w:eastAsia="Times New Roman" w:hAnsi="Times New Roman" w:cs="Times New Roman"/>
          <w:color w:val="000000"/>
        </w:rPr>
        <w:t>5</w:t>
      </w:r>
      <w:r w:rsidRPr="008E7789">
        <w:rPr>
          <w:rFonts w:ascii="Times New Roman" w:eastAsia="Times New Roman" w:hAnsi="Times New Roman" w:cs="Times New Roman"/>
          <w:color w:val="000000"/>
        </w:rPr>
        <w:t>.</w:t>
      </w:r>
    </w:p>
    <w:p w14:paraId="393E2777" w14:textId="77777777" w:rsidR="00DD2EB4" w:rsidRPr="008E7789"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8E7789">
        <w:rPr>
          <w:rFonts w:ascii="Times New Roman" w:eastAsia="Times New Roman" w:hAnsi="Times New Roman" w:cs="Times New Roman"/>
          <w:color w:val="000000"/>
        </w:rPr>
        <w:t>Termin, o którym mowa w ust. 1, nie podlega przywróceniu.</w:t>
      </w:r>
    </w:p>
    <w:p w14:paraId="393E2778" w14:textId="77777777" w:rsidR="00DD2EB4"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393E2779" w14:textId="77777777" w:rsidR="00DD2EB4"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jest obowiązany przedstawiać dowody oraz składać wyjaśnienia niezbędne do oceny WoPP, wyboru operacji lub ustalenia kwoty pomocy zgodnie z prawdą i bez zatajania czegokolwiek. Ciężar udowodnienia faktu spoczywa na wnioskodawcy.</w:t>
      </w:r>
    </w:p>
    <w:p w14:paraId="393E277A" w14:textId="77777777" w:rsidR="00DD2EB4"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WoPP, którego dotyczyło wezwanie, nie spełnia warunków przyznania pomocy, nie spełnia określonego kryterium wyboru operacji lub na operację objętą tym WoPP nie powinna zostać przyznana kwota pomocy w wysokości wskazanej w WoPP.</w:t>
      </w:r>
    </w:p>
    <w:p w14:paraId="393E277B" w14:textId="563A3397" w:rsidR="00DD2EB4" w:rsidRDefault="00F85D07">
      <w:pPr>
        <w:widowControl w:val="0"/>
        <w:numPr>
          <w:ilvl w:val="0"/>
          <w:numId w:val="2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na etapie weryfikacji, o której mowa </w:t>
      </w:r>
      <w:r w:rsidRPr="008E069D">
        <w:rPr>
          <w:rFonts w:ascii="Times New Roman" w:eastAsia="Times New Roman" w:hAnsi="Times New Roman" w:cs="Times New Roman"/>
          <w:color w:val="000000"/>
        </w:rPr>
        <w:t xml:space="preserve">w § </w:t>
      </w:r>
      <w:r w:rsidR="00F064C1" w:rsidRPr="008E069D">
        <w:rPr>
          <w:rFonts w:ascii="Times New Roman" w:eastAsia="Times New Roman" w:hAnsi="Times New Roman" w:cs="Times New Roman"/>
          <w:color w:val="000000"/>
        </w:rPr>
        <w:t>10</w:t>
      </w:r>
      <w:r w:rsidRPr="008E069D">
        <w:rPr>
          <w:rFonts w:ascii="Times New Roman" w:eastAsia="Times New Roman" w:hAnsi="Times New Roman" w:cs="Times New Roman"/>
          <w:color w:val="000000"/>
        </w:rPr>
        <w:t xml:space="preserve"> tytuł</w:t>
      </w:r>
      <w:r>
        <w:rPr>
          <w:rFonts w:ascii="Times New Roman" w:eastAsia="Times New Roman" w:hAnsi="Times New Roman" w:cs="Times New Roman"/>
          <w:color w:val="000000"/>
        </w:rPr>
        <w:t xml:space="preserve"> II:</w:t>
      </w:r>
    </w:p>
    <w:p w14:paraId="393E277C" w14:textId="77777777" w:rsidR="00DD2EB4" w:rsidRDefault="00F85D07">
      <w:pPr>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stwierdzenia, że WoPP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393E277D" w14:textId="77777777" w:rsidR="00DD2EB4" w:rsidRDefault="00F85D07">
      <w:pPr>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przypadku ustalenia przez LGD kwoty pomocy niższej niż określona przez wnioskodawcę w WoPP – może wezwać wnioskodawcę do modyfikacji WoPP w zakresie ustalonej kwoty pomocy w terminie nie krótszym niż 7 dni i nie dłuższym niż 14 dni, pod rygorem pozostawienia wniosku bez rozpatrzenia;</w:t>
      </w:r>
    </w:p>
    <w:p w14:paraId="393E277E" w14:textId="77777777" w:rsidR="00DD2EB4" w:rsidRDefault="00F85D07">
      <w:pPr>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393E277F" w14:textId="77777777" w:rsidR="00DD2EB4" w:rsidRDefault="00F85D07">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przy czym usunięcie braków lub nieprawidłowości lub poprawienie oczywistych omyłek nie może prowadzić do istotnej modyfikacji WoPP, mającej wpływ na wynik wyboru operacji dokonanego przez LGD.</w:t>
      </w:r>
    </w:p>
    <w:p w14:paraId="393E2780" w14:textId="51BE72A7" w:rsidR="00DD2EB4"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w:t>
      </w:r>
      <w:r w:rsidRPr="008E7789">
        <w:rPr>
          <w:rFonts w:ascii="Times New Roman" w:eastAsia="Times New Roman" w:hAnsi="Times New Roman" w:cs="Times New Roman"/>
          <w:color w:val="000000"/>
        </w:rPr>
        <w:t>zastrzeżeniem §</w:t>
      </w:r>
      <w:r w:rsidRPr="008E069D">
        <w:rPr>
          <w:rFonts w:ascii="Times New Roman" w:eastAsia="Times New Roman" w:hAnsi="Times New Roman" w:cs="Times New Roman"/>
          <w:color w:val="000000"/>
        </w:rPr>
        <w:t>1</w:t>
      </w:r>
      <w:r w:rsidR="00F064C1" w:rsidRPr="008E069D">
        <w:rPr>
          <w:rFonts w:ascii="Times New Roman" w:eastAsia="Times New Roman" w:hAnsi="Times New Roman" w:cs="Times New Roman"/>
          <w:color w:val="000000"/>
        </w:rPr>
        <w:t>5</w:t>
      </w:r>
      <w:r w:rsidRPr="008E7789">
        <w:rPr>
          <w:rFonts w:ascii="Times New Roman" w:eastAsia="Times New Roman" w:hAnsi="Times New Roman" w:cs="Times New Roman"/>
          <w:color w:val="000000"/>
        </w:rPr>
        <w:t xml:space="preserve"> ust. 6, do wezwań</w:t>
      </w:r>
      <w:r>
        <w:rPr>
          <w:rFonts w:ascii="Times New Roman" w:eastAsia="Times New Roman" w:hAnsi="Times New Roman" w:cs="Times New Roman"/>
          <w:color w:val="000000"/>
        </w:rPr>
        <w:t xml:space="preserve"> SW, o których mowa w ust. 7, oraz do usuwania przez wnioskodawcę braków lub nieprawidłowości, poprawiania oczywistych omyłek, modyfikacji wniosku oraz wyjaśniania faktów i składania dowodów w odpowiedzi na te wezwania, stosuje się postanowienia ust. 2.</w:t>
      </w:r>
    </w:p>
    <w:p w14:paraId="393E2781" w14:textId="77777777" w:rsidR="00DD2EB4"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wyniku wezwania, o którym mowa w ust. 7, wnioskodawca może dokonać korekty we WoPP tylko w zakresie wynikającym z treści wezwania. Korekty wykraczające poza zakres wezwania lub niezwiązane z wezwaniem nie będą uwzględniane przy dalszym rozpatrywaniu WoPP.</w:t>
      </w:r>
    </w:p>
    <w:p w14:paraId="393E2782" w14:textId="77777777" w:rsidR="00DD2EB4"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393E2783" w14:textId="77777777" w:rsidR="00DD2EB4" w:rsidRDefault="00F85D07">
      <w:pPr>
        <w:widowControl w:val="0"/>
        <w:numPr>
          <w:ilvl w:val="0"/>
          <w:numId w:val="2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393E2784" w14:textId="77777777" w:rsidR="00DD2EB4" w:rsidRDefault="00F85D07">
      <w:pPr>
        <w:widowControl w:val="0"/>
        <w:numPr>
          <w:ilvl w:val="0"/>
          <w:numId w:val="2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393E2785" w14:textId="77777777" w:rsidR="00DD2EB4" w:rsidRDefault="00F85D07">
      <w:pPr>
        <w:widowControl w:val="0"/>
        <w:numPr>
          <w:ilvl w:val="0"/>
          <w:numId w:val="2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393E2786" w14:textId="77777777" w:rsidR="00DD2EB4"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393E2787" w14:textId="77777777" w:rsidR="00DD2EB4" w:rsidRPr="008E7789"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WoPP bez rozpatrzenia z powodu nieusunięcia przez wnioskodawcę braków formalnych w WoPP w wyznaczonym terminie (jeśli bez usunięcia tych braków nie można stwierdzić spełniania przez wnioskodawcę warunków przyznania pomocy) i spełnione zostaną warunki przywrócenia terminu określone </w:t>
      </w:r>
      <w:r w:rsidRPr="008E7789">
        <w:rPr>
          <w:rFonts w:ascii="Times New Roman" w:eastAsia="Times New Roman" w:hAnsi="Times New Roman" w:cs="Times New Roman"/>
          <w:color w:val="000000"/>
        </w:rPr>
        <w:t>w ust. 10, SW wraz z informacją o przywróceniu terminu informuje wnioskodawcę o wycofaniu pisma oraz o dalszym procedowaniu WoPP.</w:t>
      </w:r>
    </w:p>
    <w:p w14:paraId="393E2788" w14:textId="09B99860" w:rsidR="00DD2EB4"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8E7789">
        <w:rPr>
          <w:rFonts w:ascii="Times New Roman" w:eastAsia="Times New Roman" w:hAnsi="Times New Roman" w:cs="Times New Roman"/>
          <w:color w:val="000000"/>
        </w:rPr>
        <w:t xml:space="preserve">Z zastrzeżeniem </w:t>
      </w:r>
      <w:r w:rsidRPr="008E069D">
        <w:rPr>
          <w:rFonts w:ascii="Times New Roman" w:eastAsia="Times New Roman" w:hAnsi="Times New Roman" w:cs="Times New Roman"/>
          <w:color w:val="000000"/>
        </w:rPr>
        <w:t>§1</w:t>
      </w:r>
      <w:r w:rsidR="00F064C1" w:rsidRPr="008E069D">
        <w:rPr>
          <w:rFonts w:ascii="Times New Roman" w:eastAsia="Times New Roman" w:hAnsi="Times New Roman" w:cs="Times New Roman"/>
          <w:color w:val="000000"/>
        </w:rPr>
        <w:t>5</w:t>
      </w:r>
      <w:r w:rsidRPr="008E069D">
        <w:rPr>
          <w:rFonts w:ascii="Times New Roman" w:eastAsia="Times New Roman" w:hAnsi="Times New Roman" w:cs="Times New Roman"/>
          <w:color w:val="000000"/>
        </w:rPr>
        <w:t xml:space="preserve"> ust</w:t>
      </w:r>
      <w:r w:rsidRPr="008E7789">
        <w:rPr>
          <w:rFonts w:ascii="Times New Roman" w:eastAsia="Times New Roman" w:hAnsi="Times New Roman" w:cs="Times New Roman"/>
          <w:color w:val="000000"/>
        </w:rPr>
        <w:t>. 6, w przypadku, gdy w odpowiedzi na wezwanie SW, o którym mowa w ust. 7, wnioskodawca dokona</w:t>
      </w:r>
      <w:r>
        <w:rPr>
          <w:rFonts w:ascii="Times New Roman" w:eastAsia="Times New Roman" w:hAnsi="Times New Roman" w:cs="Times New Roman"/>
          <w:color w:val="000000"/>
        </w:rPr>
        <w:t xml:space="preserve"> usunięcia braków lub nieprawidłowości, poprawienia WoPP lub złożenia wyjaśnień i bez zachowania formy korespondencji wskazanej w ust. 2, ocena WoPP przez SW zostanie dokonana z pominięciem złożonych w ten sposób uzupełnień, poprawek lub wyjaśnień.</w:t>
      </w:r>
    </w:p>
    <w:p w14:paraId="393E2789" w14:textId="6F1EC006" w:rsidR="00DD2EB4" w:rsidRDefault="00F85D07">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WoPP, natomiast wnioskodawca, chcąc wprowadzić zmiany, może – w terminie przewidzianym na złożenie wniosku, o którym mowa </w:t>
      </w:r>
      <w:r w:rsidRPr="008E069D">
        <w:rPr>
          <w:rFonts w:ascii="Times New Roman" w:eastAsia="Times New Roman" w:hAnsi="Times New Roman" w:cs="Times New Roman"/>
          <w:color w:val="000000"/>
        </w:rPr>
        <w:t>w §</w:t>
      </w:r>
      <w:r w:rsidR="007078C9" w:rsidRPr="008E069D">
        <w:rPr>
          <w:rFonts w:ascii="Times New Roman" w:eastAsia="Times New Roman" w:hAnsi="Times New Roman" w:cs="Times New Roman"/>
          <w:color w:val="000000"/>
        </w:rPr>
        <w:t>1</w:t>
      </w:r>
      <w:r w:rsidR="00F064C1" w:rsidRPr="008E069D">
        <w:rPr>
          <w:rFonts w:ascii="Times New Roman" w:eastAsia="Times New Roman" w:hAnsi="Times New Roman" w:cs="Times New Roman"/>
          <w:color w:val="000000"/>
        </w:rPr>
        <w:t>2</w:t>
      </w:r>
      <w:r w:rsidR="008E069D">
        <w:rPr>
          <w:rFonts w:ascii="Times New Roman" w:eastAsia="Times New Roman" w:hAnsi="Times New Roman" w:cs="Times New Roman"/>
          <w:color w:val="000000"/>
        </w:rPr>
        <w:t xml:space="preserve"> </w:t>
      </w:r>
      <w:r w:rsidRPr="008E069D">
        <w:rPr>
          <w:rFonts w:ascii="Times New Roman" w:eastAsia="Times New Roman" w:hAnsi="Times New Roman" w:cs="Times New Roman"/>
          <w:color w:val="000000"/>
        </w:rPr>
        <w:t>ust</w:t>
      </w:r>
      <w:r>
        <w:rPr>
          <w:rFonts w:ascii="Times New Roman" w:eastAsia="Times New Roman" w:hAnsi="Times New Roman" w:cs="Times New Roman"/>
          <w:color w:val="000000"/>
        </w:rPr>
        <w:t>. 1 – wycofać WoPP i złożyć go ponownie.</w:t>
      </w:r>
    </w:p>
    <w:p w14:paraId="393E278A" w14:textId="77777777" w:rsidR="00DD2EB4" w:rsidRDefault="00DD2EB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393E278B" w14:textId="0C63EC6B" w:rsidR="00DD2EB4" w:rsidRDefault="00F85D07" w:rsidP="00784708">
      <w:pPr>
        <w:pStyle w:val="Nagwek1"/>
        <w:jc w:val="both"/>
        <w:rPr>
          <w:rFonts w:ascii="Times New Roman" w:eastAsia="Times New Roman" w:hAnsi="Times New Roman" w:cs="Times New Roman"/>
          <w:b/>
          <w:bCs/>
          <w:sz w:val="28"/>
          <w:szCs w:val="28"/>
        </w:rPr>
      </w:pPr>
      <w:bookmarkStart w:id="36" w:name="_Toc195253852"/>
      <w:r w:rsidRPr="008E069D">
        <w:rPr>
          <w:rFonts w:ascii="Times New Roman" w:eastAsia="Times New Roman" w:hAnsi="Times New Roman" w:cs="Times New Roman"/>
          <w:b/>
          <w:bCs/>
          <w:sz w:val="28"/>
          <w:szCs w:val="28"/>
        </w:rPr>
        <w:t>§ 1</w:t>
      </w:r>
      <w:r w:rsidR="00F064C1" w:rsidRPr="008E069D">
        <w:rPr>
          <w:rFonts w:ascii="Times New Roman" w:eastAsia="Times New Roman" w:hAnsi="Times New Roman" w:cs="Times New Roman"/>
          <w:b/>
          <w:bCs/>
          <w:sz w:val="28"/>
          <w:szCs w:val="28"/>
        </w:rPr>
        <w:t>5</w:t>
      </w:r>
      <w:r w:rsidRPr="008E069D">
        <w:rPr>
          <w:rFonts w:ascii="Times New Roman" w:eastAsia="Times New Roman" w:hAnsi="Times New Roman" w:cs="Times New Roman"/>
          <w:b/>
          <w:bCs/>
          <w:sz w:val="28"/>
          <w:szCs w:val="28"/>
        </w:rPr>
        <w:t>. Sposób wymiany korespondencji między wnioskodawcą a LGD i </w:t>
      </w:r>
      <w:r w:rsidR="00F064C1" w:rsidRPr="008E069D">
        <w:rPr>
          <w:rFonts w:ascii="Times New Roman" w:eastAsia="Times New Roman" w:hAnsi="Times New Roman" w:cs="Times New Roman"/>
          <w:b/>
          <w:bCs/>
          <w:sz w:val="28"/>
          <w:szCs w:val="28"/>
        </w:rPr>
        <w:t>ZW</w:t>
      </w:r>
      <w:bookmarkEnd w:id="36"/>
    </w:p>
    <w:p w14:paraId="4036CC1E" w14:textId="77777777" w:rsidR="008359CA" w:rsidRPr="008359CA" w:rsidRDefault="008359CA" w:rsidP="008359CA"/>
    <w:p w14:paraId="393E278C" w14:textId="7071774C" w:rsidR="00DD2EB4"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w:t>
      </w:r>
      <w:r w:rsidRPr="008E069D">
        <w:rPr>
          <w:rFonts w:ascii="Times New Roman" w:eastAsia="Times New Roman" w:hAnsi="Times New Roman" w:cs="Times New Roman"/>
          <w:color w:val="000000"/>
        </w:rPr>
        <w:t>oraz §1</w:t>
      </w:r>
      <w:r w:rsidR="00F064C1" w:rsidRPr="008E069D">
        <w:rPr>
          <w:rFonts w:ascii="Times New Roman" w:eastAsia="Times New Roman" w:hAnsi="Times New Roman" w:cs="Times New Roman"/>
          <w:color w:val="000000"/>
        </w:rPr>
        <w:t>7</w:t>
      </w:r>
      <w:r w:rsidRPr="008E069D">
        <w:rPr>
          <w:rFonts w:ascii="Times New Roman" w:eastAsia="Times New Roman" w:hAnsi="Times New Roman" w:cs="Times New Roman"/>
          <w:color w:val="000000"/>
        </w:rPr>
        <w:t xml:space="preserve"> ust</w:t>
      </w:r>
      <w:r>
        <w:rPr>
          <w:rFonts w:ascii="Times New Roman" w:eastAsia="Times New Roman" w:hAnsi="Times New Roman" w:cs="Times New Roman"/>
          <w:color w:val="000000"/>
        </w:rPr>
        <w:t>. 3, korespondencja między wnioskodawcą a LGD i SW, w tym złożenie WoPP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93E278D" w14:textId="77777777" w:rsidR="00DD2EB4"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WoPP nie został złożony za pomocą PUE, LGD nie wybiera operacji objętej tym wnioskiem, o czym LGD informuje wnioskodawcę w takiej samej formie, w jakiej został przez niego złożony wniosek.</w:t>
      </w:r>
    </w:p>
    <w:p w14:paraId="393E278E" w14:textId="77777777" w:rsidR="00DD2EB4"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złożenia WoPP za pomocą PUE nie jest wymagany podpis elektroniczny. Złożenie WoPP za pomocą PUE następuje po uwierzytelnieniu w tym systemie wnioskodawcy, a w przypadku gdy wniosek jest składany przez podmiot niebędący osobą fizyczną – po uwierzytelnieniu osoby:</w:t>
      </w:r>
    </w:p>
    <w:p w14:paraId="393E278F" w14:textId="77777777" w:rsidR="00DD2EB4" w:rsidRDefault="00F85D07">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393E2790" w14:textId="77777777" w:rsidR="00DD2EB4" w:rsidRDefault="00F85D07">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393E2791" w14:textId="77777777" w:rsidR="00DD2EB4"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393E2792" w14:textId="77777777" w:rsidR="00DD2EB4" w:rsidRDefault="00F85D0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393E2793" w14:textId="77777777" w:rsidR="00DD2EB4" w:rsidRDefault="00F85D07">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pomocą loginu i kodu dostępu do PUE, dla których szczegółowe wymagania określone zostały w rozporządzeniu MRiRW w sprawie loginu i kodu dostępu.</w:t>
      </w:r>
    </w:p>
    <w:p w14:paraId="393E2794" w14:textId="77777777" w:rsidR="00DD2EB4"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Złożenie WoPP,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393E2795"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WoPP i WoP nie jest wymagane ponowne uwierzytelnienie w PUE;</w:t>
      </w:r>
    </w:p>
    <w:p w14:paraId="393E2796"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załączniki do WoPP i WoP lub innego pisma dołącza się jako dokumenty utworzone za pomocą PUE, a w przypadku gdy stanowią dokumenty wymagające opatrzenia podpisem przez osobę trzecią, dołącza się je w postaci elektronicznej jako:</w:t>
      </w:r>
    </w:p>
    <w:p w14:paraId="393E2797" w14:textId="77777777" w:rsidR="00DD2EB4" w:rsidRDefault="00F85D07">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393E2798" w14:textId="77777777" w:rsidR="00DD2EB4" w:rsidRDefault="00F85D07">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elektroniczne kopie dokumentów sporządzonych w postaci papierowej i opatrzonych przez tę osobę podpisem własnoręcznym, zapisane w formacie określonym w przepisach wydanych na podstawie art. 18 pkt 3 ustawy o informatyzacji działalności podmiotów </w:t>
      </w:r>
      <w:r>
        <w:rPr>
          <w:rFonts w:ascii="Times New Roman" w:eastAsia="Times New Roman" w:hAnsi="Times New Roman" w:cs="Times New Roman"/>
          <w:color w:val="000000"/>
        </w:rPr>
        <w:lastRenderedPageBreak/>
        <w:t>realizujących zadania publiczne;</w:t>
      </w:r>
    </w:p>
    <w:p w14:paraId="393E2799"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wysłaniu WoPP i WoP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393E279A"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393E279B"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393E279C"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393E279D"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393E279E" w14:textId="77777777" w:rsidR="00DD2EB4" w:rsidRDefault="00F85D07">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393E279F" w14:textId="77777777" w:rsidR="00DD2EB4" w:rsidRDefault="00F85D07">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393E27A0"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93E27A1"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393E27A2" w14:textId="77777777" w:rsidR="00DD2EB4" w:rsidRDefault="00F85D07">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393E27A3" w14:textId="4BFA81D0" w:rsidR="00DD2EB4"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WoPP złożonego za pomocą PUE, dokumenty te można – w odpowiedzi na wezwanie, o którym mowa w §</w:t>
      </w:r>
      <w:r w:rsidRPr="008E069D">
        <w:rPr>
          <w:rFonts w:ascii="Times New Roman" w:eastAsia="Times New Roman" w:hAnsi="Times New Roman" w:cs="Times New Roman"/>
          <w:color w:val="000000"/>
        </w:rPr>
        <w:t>1</w:t>
      </w:r>
      <w:r w:rsidR="00F064C1" w:rsidRPr="008E069D">
        <w:rPr>
          <w:rFonts w:ascii="Times New Roman" w:eastAsia="Times New Roman" w:hAnsi="Times New Roman" w:cs="Times New Roman"/>
          <w:color w:val="000000"/>
        </w:rPr>
        <w:t>4</w:t>
      </w:r>
      <w:r w:rsidRPr="008E069D">
        <w:rPr>
          <w:rFonts w:ascii="Times New Roman" w:eastAsia="Times New Roman" w:hAnsi="Times New Roman" w:cs="Times New Roman"/>
          <w:color w:val="000000"/>
        </w:rPr>
        <w:t xml:space="preserve"> ust. 7 – złożyć bezpośrednio w SW lub nadać w placówce pocztowej operatora pocztowego w rozumieniu</w:t>
      </w:r>
      <w:r>
        <w:rPr>
          <w:rFonts w:ascii="Times New Roman" w:eastAsia="Times New Roman" w:hAnsi="Times New Roman" w:cs="Times New Roman"/>
          <w:color w:val="000000"/>
        </w:rPr>
        <w:t xml:space="preserve">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2FC0A4AB" w14:textId="77777777" w:rsidR="00643335" w:rsidRDefault="00F85D07">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WoPP są sporządzone w języku obcym, </w:t>
      </w:r>
      <w:r>
        <w:rPr>
          <w:rFonts w:ascii="Times New Roman" w:eastAsia="Times New Roman" w:hAnsi="Times New Roman" w:cs="Times New Roman"/>
          <w:color w:val="000000"/>
        </w:rPr>
        <w:lastRenderedPageBreak/>
        <w:t>wnioskodawca jest zobowiązany przekazać do LGD/SW oryginały</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7B7690F9" w14:textId="77777777" w:rsidR="00643335" w:rsidRDefault="00643335">
      <w:pPr>
        <w:widowControl w:val="0"/>
        <w:numPr>
          <w:ilvl w:val="0"/>
          <w:numId w:val="2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643335">
        <w:rPr>
          <w:rFonts w:ascii="Times New Roman" w:eastAsia="Times New Roman" w:hAnsi="Times New Roman" w:cs="Times New Roman"/>
          <w:color w:val="000000"/>
        </w:rPr>
        <w:t>Zawarcie umowy o przyznaniu pomocy za pomocą systemu IT jest dokonywane</w:t>
      </w:r>
      <w:r>
        <w:rPr>
          <w:rFonts w:ascii="Times New Roman" w:eastAsia="Times New Roman" w:hAnsi="Times New Roman" w:cs="Times New Roman"/>
          <w:color w:val="000000"/>
        </w:rPr>
        <w:t xml:space="preserve"> </w:t>
      </w:r>
      <w:r w:rsidRPr="00643335">
        <w:rPr>
          <w:rFonts w:ascii="Times New Roman" w:eastAsia="Times New Roman" w:hAnsi="Times New Roman" w:cs="Times New Roman"/>
          <w:color w:val="000000"/>
        </w:rPr>
        <w:t>zgodnie z następującymi regułami:</w:t>
      </w:r>
    </w:p>
    <w:p w14:paraId="163BF59B" w14:textId="77777777" w:rsidR="00643335" w:rsidRDefault="00643335">
      <w:pPr>
        <w:pStyle w:val="Akapitzlist"/>
        <w:widowControl w:val="0"/>
        <w:numPr>
          <w:ilvl w:val="1"/>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43335">
        <w:rPr>
          <w:rFonts w:ascii="Times New Roman" w:eastAsia="Times New Roman" w:hAnsi="Times New Roman" w:cs="Times New Roman"/>
          <w:color w:val="000000"/>
        </w:rPr>
        <w:t>ARiMR oraz SW przekazują wnioskodawcy za pomocą tego systemu pismo zawierające oświadczenie woli zawarcia umowy przez ARiMR oraz SW wraz z umową oraz wezwaniem wnioskodawcy do zawarcia tej umowy;</w:t>
      </w:r>
    </w:p>
    <w:p w14:paraId="57812522" w14:textId="77777777" w:rsidR="00643335" w:rsidRDefault="00643335">
      <w:pPr>
        <w:pStyle w:val="Akapitzlist"/>
        <w:widowControl w:val="0"/>
        <w:numPr>
          <w:ilvl w:val="1"/>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43335">
        <w:rPr>
          <w:rFonts w:ascii="Times New Roman" w:eastAsia="Times New Roman" w:hAnsi="Times New Roman" w:cs="Times New Roman"/>
          <w:color w:val="000000"/>
        </w:rPr>
        <w:t>jeżeli wnioskodawca zgadza się na zawarcie umowy, składa oświadczenie woli zawarcia umowy przez ponowne uwierzytelnienie w tym systemie nie później niż przed upływem 14 dni od dnia otrzymania pisma, o którym mowa w pkt 1;</w:t>
      </w:r>
    </w:p>
    <w:p w14:paraId="60BB1B6C" w14:textId="39F718DA" w:rsidR="00643335" w:rsidRPr="00643335" w:rsidRDefault="00643335">
      <w:pPr>
        <w:pStyle w:val="Akapitzlist"/>
        <w:widowControl w:val="0"/>
        <w:numPr>
          <w:ilvl w:val="1"/>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643335">
        <w:rPr>
          <w:rFonts w:ascii="Times New Roman" w:eastAsia="Times New Roman" w:hAnsi="Times New Roman" w:cs="Times New Roman"/>
          <w:color w:val="000000"/>
        </w:rPr>
        <w:t>dniem zawarcia umowy jest data złożenia przez wnioskodawcę oświadczenia woli jej zawarcia.</w:t>
      </w:r>
    </w:p>
    <w:p w14:paraId="393E27A5" w14:textId="77777777" w:rsidR="00DD2EB4" w:rsidRDefault="00DD2EB4">
      <w:pPr>
        <w:spacing w:after="0" w:line="276" w:lineRule="auto"/>
        <w:rPr>
          <w:rFonts w:ascii="Times New Roman" w:eastAsia="Times New Roman" w:hAnsi="Times New Roman" w:cs="Times New Roman"/>
        </w:rPr>
      </w:pPr>
    </w:p>
    <w:p w14:paraId="393E27A6" w14:textId="5624C8C0" w:rsidR="00DD2EB4" w:rsidRDefault="00F85D07" w:rsidP="008359CA">
      <w:pPr>
        <w:pStyle w:val="Nagwek1"/>
        <w:jc w:val="both"/>
        <w:rPr>
          <w:rFonts w:ascii="Times New Roman" w:eastAsia="Times New Roman" w:hAnsi="Times New Roman" w:cs="Times New Roman"/>
          <w:b/>
          <w:bCs/>
          <w:sz w:val="28"/>
          <w:szCs w:val="28"/>
        </w:rPr>
      </w:pPr>
      <w:bookmarkStart w:id="37" w:name="_Toc195253853"/>
      <w:r w:rsidRPr="008E069D">
        <w:rPr>
          <w:rFonts w:ascii="Times New Roman" w:eastAsia="Times New Roman" w:hAnsi="Times New Roman" w:cs="Times New Roman"/>
          <w:b/>
          <w:bCs/>
          <w:sz w:val="28"/>
          <w:szCs w:val="28"/>
        </w:rPr>
        <w:t>§ 1</w:t>
      </w:r>
      <w:r w:rsidR="00F064C1" w:rsidRPr="008E069D">
        <w:rPr>
          <w:rFonts w:ascii="Times New Roman" w:eastAsia="Times New Roman" w:hAnsi="Times New Roman" w:cs="Times New Roman"/>
          <w:b/>
          <w:bCs/>
          <w:sz w:val="28"/>
          <w:szCs w:val="28"/>
        </w:rPr>
        <w:t>6</w:t>
      </w:r>
      <w:r w:rsidRPr="008E069D">
        <w:rPr>
          <w:rFonts w:ascii="Times New Roman" w:eastAsia="Times New Roman" w:hAnsi="Times New Roman" w:cs="Times New Roman"/>
          <w:b/>
          <w:bCs/>
          <w:sz w:val="28"/>
          <w:szCs w:val="28"/>
        </w:rPr>
        <w:t>. Informacja o miejscu udostępnienia LSR, formularza WoPP oraz formularza UoPP</w:t>
      </w:r>
      <w:bookmarkEnd w:id="37"/>
    </w:p>
    <w:p w14:paraId="2B1A29DF" w14:textId="77777777" w:rsidR="008359CA" w:rsidRPr="008359CA" w:rsidRDefault="008359CA" w:rsidP="008359CA"/>
    <w:p w14:paraId="393E27A7" w14:textId="27C7185B" w:rsidR="00DD2EB4" w:rsidRPr="00DE0A2B" w:rsidRDefault="00F85D07">
      <w:pPr>
        <w:widowControl w:val="0"/>
        <w:numPr>
          <w:ilvl w:val="0"/>
          <w:numId w:val="23"/>
        </w:numPr>
        <w:pBdr>
          <w:top w:val="nil"/>
          <w:left w:val="nil"/>
          <w:bottom w:val="nil"/>
          <w:right w:val="nil"/>
          <w:between w:val="nil"/>
        </w:pBdr>
        <w:spacing w:after="0" w:line="276" w:lineRule="auto"/>
        <w:ind w:left="425" w:hanging="425"/>
        <w:jc w:val="both"/>
        <w:rPr>
          <w:rFonts w:ascii="Times New Roman" w:eastAsia="Times New Roman" w:hAnsi="Times New Roman" w:cs="Times New Roman"/>
          <w:color w:val="0070C0"/>
        </w:rPr>
      </w:pPr>
      <w:r>
        <w:rPr>
          <w:rFonts w:ascii="Times New Roman" w:eastAsia="Times New Roman" w:hAnsi="Times New Roman" w:cs="Times New Roman"/>
          <w:color w:val="000000"/>
        </w:rPr>
        <w:t xml:space="preserve">LSR dostępna jest pod adresem: </w:t>
      </w:r>
      <w:r w:rsidR="00DE0A2B" w:rsidRPr="001F6774">
        <w:rPr>
          <w:rFonts w:ascii="Times New Roman" w:eastAsia="Times New Roman" w:hAnsi="Times New Roman" w:cs="Times New Roman"/>
          <w:color w:val="0070C0"/>
          <w:u w:val="single"/>
        </w:rPr>
        <w:t>https://lgdgryflandia.pl/index.php/ps-wpr-2023-2027/</w:t>
      </w:r>
    </w:p>
    <w:p w14:paraId="393E27A8" w14:textId="3535D456" w:rsidR="00DD2EB4" w:rsidRDefault="00F85D07">
      <w:pPr>
        <w:widowControl w:val="0"/>
        <w:numPr>
          <w:ilvl w:val="0"/>
          <w:numId w:val="23"/>
        </w:numPr>
        <w:pBdr>
          <w:top w:val="nil"/>
          <w:left w:val="nil"/>
          <w:bottom w:val="nil"/>
          <w:right w:val="nil"/>
          <w:between w:val="nil"/>
        </w:pBdr>
        <w:spacing w:after="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WoPP dostępny jest pod adresem: </w:t>
      </w:r>
      <w:hyperlink r:id="rId12" w:history="1">
        <w:r w:rsidR="00DE0A2B" w:rsidRPr="00423A1B">
          <w:rPr>
            <w:rStyle w:val="Hipercze"/>
            <w:rFonts w:ascii="Times New Roman" w:eastAsia="Times New Roman" w:hAnsi="Times New Roman" w:cs="Times New Roman"/>
          </w:rPr>
          <w:t>https://epue.arimr.gov.pl/pl/strona-glowna</w:t>
        </w:r>
      </w:hyperlink>
      <w:r w:rsidR="005E3DA1">
        <w:rPr>
          <w:rFonts w:ascii="Times New Roman" w:eastAsia="Times New Roman" w:hAnsi="Times New Roman" w:cs="Times New Roman"/>
          <w:color w:val="000000"/>
        </w:rPr>
        <w:t xml:space="preserve"> </w:t>
      </w:r>
    </w:p>
    <w:p w14:paraId="393E27A9" w14:textId="14F4DF00" w:rsidR="00DD2EB4" w:rsidRPr="001F6774" w:rsidRDefault="00F85D07">
      <w:pPr>
        <w:widowControl w:val="0"/>
        <w:numPr>
          <w:ilvl w:val="0"/>
          <w:numId w:val="23"/>
        </w:numPr>
        <w:pBdr>
          <w:top w:val="nil"/>
          <w:left w:val="nil"/>
          <w:bottom w:val="nil"/>
          <w:right w:val="nil"/>
          <w:between w:val="nil"/>
        </w:pBdr>
        <w:spacing w:after="0" w:line="276" w:lineRule="auto"/>
        <w:ind w:left="425" w:hanging="425"/>
        <w:jc w:val="both"/>
        <w:rPr>
          <w:rFonts w:ascii="Times New Roman" w:eastAsia="Times New Roman" w:hAnsi="Times New Roman" w:cs="Times New Roman"/>
          <w:color w:val="0070C0"/>
          <w:u w:val="single"/>
        </w:rPr>
      </w:pPr>
      <w:r>
        <w:rPr>
          <w:rFonts w:ascii="Times New Roman" w:eastAsia="Times New Roman" w:hAnsi="Times New Roman" w:cs="Times New Roman"/>
          <w:color w:val="000000"/>
        </w:rPr>
        <w:t xml:space="preserve">Formularz UoPP dostępny jest pod adresem </w:t>
      </w:r>
      <w:hyperlink r:id="rId13" w:history="1"/>
      <w:r w:rsidR="005E3DA1" w:rsidRPr="00DE0A2B">
        <w:rPr>
          <w:rFonts w:ascii="Times New Roman" w:eastAsia="Times New Roman" w:hAnsi="Times New Roman" w:cs="Times New Roman"/>
          <w:color w:val="0070C0"/>
        </w:rPr>
        <w:t xml:space="preserve"> </w:t>
      </w:r>
      <w:r w:rsidR="00DE0A2B" w:rsidRPr="001F6774">
        <w:rPr>
          <w:rFonts w:ascii="Times New Roman" w:eastAsia="Times New Roman" w:hAnsi="Times New Roman" w:cs="Times New Roman"/>
          <w:color w:val="0070C0"/>
          <w:u w:val="single"/>
        </w:rPr>
        <w:t>https://lgdgryflandia.pl/</w:t>
      </w:r>
    </w:p>
    <w:p w14:paraId="393E27AA" w14:textId="77777777" w:rsidR="00DD2EB4" w:rsidRPr="00DE0A2B" w:rsidRDefault="00DD2EB4">
      <w:pPr>
        <w:widowControl w:val="0"/>
        <w:spacing w:after="120" w:line="276" w:lineRule="auto"/>
        <w:jc w:val="both"/>
        <w:rPr>
          <w:rFonts w:ascii="Times New Roman" w:eastAsia="Times New Roman" w:hAnsi="Times New Roman" w:cs="Times New Roman"/>
          <w:color w:val="0070C0"/>
        </w:rPr>
      </w:pPr>
    </w:p>
    <w:p w14:paraId="393E27AB" w14:textId="0223AC11" w:rsidR="00DD2EB4" w:rsidRDefault="00F85D07" w:rsidP="00784708">
      <w:pPr>
        <w:pStyle w:val="Nagwek1"/>
        <w:jc w:val="both"/>
        <w:rPr>
          <w:rFonts w:ascii="Times New Roman" w:eastAsia="Times New Roman" w:hAnsi="Times New Roman" w:cs="Times New Roman"/>
          <w:b/>
          <w:bCs/>
          <w:sz w:val="28"/>
          <w:szCs w:val="28"/>
        </w:rPr>
      </w:pPr>
      <w:bookmarkStart w:id="38" w:name="_Toc195253854"/>
      <w:r w:rsidRPr="008E069D">
        <w:rPr>
          <w:rFonts w:ascii="Times New Roman" w:eastAsia="Times New Roman" w:hAnsi="Times New Roman" w:cs="Times New Roman"/>
          <w:b/>
          <w:bCs/>
          <w:sz w:val="28"/>
          <w:szCs w:val="28"/>
        </w:rPr>
        <w:t>§ 1</w:t>
      </w:r>
      <w:r w:rsidR="00F064C1" w:rsidRPr="008E069D">
        <w:rPr>
          <w:rFonts w:ascii="Times New Roman" w:eastAsia="Times New Roman" w:hAnsi="Times New Roman" w:cs="Times New Roman"/>
          <w:b/>
          <w:bCs/>
          <w:sz w:val="28"/>
          <w:szCs w:val="28"/>
        </w:rPr>
        <w:t>7</w:t>
      </w:r>
      <w:r w:rsidRPr="008E069D">
        <w:rPr>
          <w:rFonts w:ascii="Times New Roman" w:eastAsia="Times New Roman" w:hAnsi="Times New Roman" w:cs="Times New Roman"/>
          <w:b/>
          <w:bCs/>
          <w:sz w:val="28"/>
          <w:szCs w:val="28"/>
        </w:rPr>
        <w:t>. Informacja o środkach zaskarżenia przysługujących wnioskodawcy oraz podmiot właściwy do ich rozpatrzenia</w:t>
      </w:r>
      <w:bookmarkEnd w:id="38"/>
    </w:p>
    <w:p w14:paraId="52918577" w14:textId="77777777" w:rsidR="008359CA" w:rsidRPr="008359CA" w:rsidRDefault="008359CA" w:rsidP="008359CA"/>
    <w:p w14:paraId="393E27AC" w14:textId="24E829C0" w:rsidR="00DD2EB4" w:rsidRPr="008E069D"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39" w:name="_heading=h.46r0co2" w:colFirst="0" w:colLast="0"/>
      <w:bookmarkEnd w:id="39"/>
      <w:r w:rsidRPr="008E069D">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r w:rsidR="00F064C1" w:rsidRPr="008E069D">
        <w:rPr>
          <w:rFonts w:ascii="Times New Roman" w:eastAsia="Times New Roman" w:hAnsi="Times New Roman" w:cs="Times New Roman"/>
          <w:color w:val="000000"/>
        </w:rPr>
        <w:t xml:space="preserve"> Protest jest wnoszony za pośrednictwem LGD i rozpatrywany przez Zarząd Województwa.</w:t>
      </w:r>
    </w:p>
    <w:p w14:paraId="393E27AD" w14:textId="77777777" w:rsidR="00DD2EB4"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393E27AE" w14:textId="77777777" w:rsidR="00DD2EB4"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93E27AF" w14:textId="77777777" w:rsidR="00DD2EB4"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w:t>
      </w:r>
      <w:r>
        <w:rPr>
          <w:rFonts w:ascii="Times New Roman" w:eastAsia="Times New Roman" w:hAnsi="Times New Roman" w:cs="Times New Roman"/>
          <w:color w:val="000000"/>
        </w:rPr>
        <w:lastRenderedPageBreak/>
        <w:t>administracyjnego zostały uregulowane w art. 22h ustawy RLKS.</w:t>
      </w:r>
    </w:p>
    <w:p w14:paraId="393E27B0" w14:textId="77777777" w:rsidR="00DD2EB4"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393E27B1" w14:textId="77777777" w:rsidR="00DD2EB4"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393E27B2" w14:textId="77777777" w:rsidR="00DD2EB4" w:rsidRDefault="00F85D07">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393E27B3" w14:textId="42148429" w:rsidR="00DD2EB4" w:rsidRPr="008E069D" w:rsidRDefault="00F85D07">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t xml:space="preserve">odmowy przyznania pomocy przez </w:t>
      </w:r>
      <w:r w:rsidR="00F064C1" w:rsidRPr="008E069D">
        <w:rPr>
          <w:rFonts w:ascii="Times New Roman" w:eastAsia="Times New Roman" w:hAnsi="Times New Roman" w:cs="Times New Roman"/>
          <w:color w:val="000000"/>
        </w:rPr>
        <w:t>ZW</w:t>
      </w:r>
      <w:r w:rsidRPr="008E069D">
        <w:rPr>
          <w:rFonts w:ascii="Times New Roman" w:eastAsia="Times New Roman" w:hAnsi="Times New Roman" w:cs="Times New Roman"/>
          <w:color w:val="000000"/>
        </w:rPr>
        <w:t xml:space="preserve">, </w:t>
      </w:r>
    </w:p>
    <w:p w14:paraId="393E27B4" w14:textId="281F011F" w:rsidR="00DD2EB4" w:rsidRDefault="00F85D07">
      <w:pPr>
        <w:widowControl w:val="0"/>
        <w:numPr>
          <w:ilvl w:val="1"/>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8E069D">
        <w:rPr>
          <w:rFonts w:ascii="Times New Roman" w:eastAsia="Times New Roman" w:hAnsi="Times New Roman" w:cs="Times New Roman"/>
          <w:color w:val="000000"/>
        </w:rPr>
        <w:t xml:space="preserve">odmowy zawarcia UoPP przez </w:t>
      </w:r>
      <w:r w:rsidR="00F064C1" w:rsidRPr="008E069D">
        <w:rPr>
          <w:rFonts w:ascii="Times New Roman" w:eastAsia="Times New Roman" w:hAnsi="Times New Roman" w:cs="Times New Roman"/>
          <w:color w:val="000000"/>
        </w:rPr>
        <w:t>ZW</w:t>
      </w:r>
    </w:p>
    <w:p w14:paraId="393E27B5" w14:textId="77777777" w:rsidR="00DD2EB4" w:rsidRDefault="00F85D07">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393E27B6" w14:textId="77777777" w:rsidR="00DD2EB4" w:rsidRDefault="00DD2EB4">
      <w:pPr>
        <w:spacing w:after="0" w:line="276" w:lineRule="auto"/>
        <w:rPr>
          <w:rFonts w:ascii="Times New Roman" w:eastAsia="Times New Roman" w:hAnsi="Times New Roman" w:cs="Times New Roman"/>
        </w:rPr>
      </w:pPr>
    </w:p>
    <w:p w14:paraId="393E27B7" w14:textId="1F2E9823" w:rsidR="00DD2EB4" w:rsidRDefault="00F85D07" w:rsidP="00784708">
      <w:pPr>
        <w:pStyle w:val="Nagwek1"/>
        <w:rPr>
          <w:rFonts w:ascii="Times New Roman" w:eastAsia="Times New Roman" w:hAnsi="Times New Roman" w:cs="Times New Roman"/>
          <w:b/>
          <w:bCs/>
          <w:sz w:val="28"/>
          <w:szCs w:val="28"/>
        </w:rPr>
      </w:pPr>
      <w:bookmarkStart w:id="40" w:name="_Toc195253855"/>
      <w:r w:rsidRPr="008E069D">
        <w:rPr>
          <w:rFonts w:ascii="Times New Roman" w:eastAsia="Times New Roman" w:hAnsi="Times New Roman" w:cs="Times New Roman"/>
          <w:b/>
          <w:bCs/>
          <w:sz w:val="28"/>
          <w:szCs w:val="28"/>
        </w:rPr>
        <w:t>§ 1</w:t>
      </w:r>
      <w:r w:rsidR="008E069D">
        <w:rPr>
          <w:rFonts w:ascii="Times New Roman" w:eastAsia="Times New Roman" w:hAnsi="Times New Roman" w:cs="Times New Roman"/>
          <w:b/>
          <w:bCs/>
          <w:sz w:val="28"/>
          <w:szCs w:val="28"/>
        </w:rPr>
        <w:t>8</w:t>
      </w:r>
      <w:r w:rsidRPr="008E069D">
        <w:rPr>
          <w:rFonts w:ascii="Times New Roman" w:eastAsia="Times New Roman" w:hAnsi="Times New Roman" w:cs="Times New Roman"/>
          <w:b/>
          <w:bCs/>
          <w:sz w:val="28"/>
          <w:szCs w:val="28"/>
        </w:rPr>
        <w:t>. Postanowienia końcowe</w:t>
      </w:r>
      <w:bookmarkEnd w:id="40"/>
    </w:p>
    <w:p w14:paraId="00E0ECE1" w14:textId="77777777" w:rsidR="008359CA" w:rsidRPr="008359CA" w:rsidRDefault="008359CA" w:rsidP="008359CA"/>
    <w:p w14:paraId="393E27B8" w14:textId="74909CF0" w:rsidR="00DD2EB4" w:rsidRDefault="00F85D07">
      <w:pPr>
        <w:widowControl w:val="0"/>
        <w:numPr>
          <w:ilvl w:val="0"/>
          <w:numId w:val="27"/>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4">
        <w:r>
          <w:rPr>
            <w:rFonts w:ascii="Times New Roman" w:eastAsia="Times New Roman" w:hAnsi="Times New Roman" w:cs="Times New Roman"/>
            <w:color w:val="000000"/>
          </w:rPr>
          <w:t>https://www.gov.pl/web/rolnictwo/wytyczne3</w:t>
        </w:r>
      </w:hyperlink>
      <w:r w:rsidR="007231B5">
        <w:rPr>
          <w:rFonts w:ascii="Times New Roman" w:eastAsia="Times New Roman" w:hAnsi="Times New Roman" w:cs="Times New Roman"/>
          <w:color w:val="000000"/>
        </w:rPr>
        <w:t xml:space="preserve">. </w:t>
      </w:r>
    </w:p>
    <w:p w14:paraId="393E27B9" w14:textId="77777777" w:rsidR="00DD2EB4" w:rsidRDefault="00F85D07">
      <w:pPr>
        <w:widowControl w:val="0"/>
        <w:numPr>
          <w:ilvl w:val="0"/>
          <w:numId w:val="27"/>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Składając WoPP w naborze przeprowadzonym na podstawie Regulaminu wnioskodawca akceptuje jego postanowienia i potwierdza zapoznanie się z jego treścią.</w:t>
      </w:r>
    </w:p>
    <w:p w14:paraId="393E27BA" w14:textId="613D8311" w:rsidR="00DD2EB4" w:rsidRDefault="00F85D07">
      <w:pPr>
        <w:widowControl w:val="0"/>
        <w:numPr>
          <w:ilvl w:val="0"/>
          <w:numId w:val="27"/>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Dane kontaktowe LGD przeprowadzającego nabór wniosków</w:t>
      </w:r>
      <w:r w:rsidR="00FC58E5">
        <w:rPr>
          <w:rFonts w:ascii="Times New Roman" w:eastAsia="Times New Roman" w:hAnsi="Times New Roman" w:cs="Times New Roman"/>
          <w:color w:val="000000"/>
        </w:rPr>
        <w:t xml:space="preserve">: </w:t>
      </w:r>
      <w:r w:rsidR="001F6774">
        <w:rPr>
          <w:rFonts w:ascii="Times New Roman" w:eastAsia="Times New Roman" w:hAnsi="Times New Roman" w:cs="Times New Roman"/>
          <w:color w:val="000000"/>
        </w:rPr>
        <w:t>Biuro LGD Gryflandia, ul</w:t>
      </w:r>
      <w:r w:rsidR="00FC58E5">
        <w:rPr>
          <w:rFonts w:ascii="Times New Roman" w:eastAsia="Times New Roman" w:hAnsi="Times New Roman" w:cs="Times New Roman"/>
          <w:color w:val="000000"/>
        </w:rPr>
        <w:t xml:space="preserve">. </w:t>
      </w:r>
      <w:r w:rsidR="001F6774">
        <w:rPr>
          <w:rFonts w:ascii="Times New Roman" w:eastAsia="Times New Roman" w:hAnsi="Times New Roman" w:cs="Times New Roman"/>
          <w:color w:val="000000"/>
        </w:rPr>
        <w:t>Nowy Świat 6, 72-300 Gryfice</w:t>
      </w:r>
      <w:r w:rsidR="00FC58E5">
        <w:rPr>
          <w:rFonts w:ascii="Times New Roman" w:eastAsia="Times New Roman" w:hAnsi="Times New Roman" w:cs="Times New Roman"/>
          <w:color w:val="000000"/>
        </w:rPr>
        <w:t xml:space="preserve">, </w:t>
      </w:r>
      <w:hyperlink r:id="rId15" w:history="1">
        <w:r w:rsidR="001F6774" w:rsidRPr="00423A1B">
          <w:rPr>
            <w:rStyle w:val="Hipercze"/>
            <w:rFonts w:ascii="Times New Roman" w:eastAsia="Times New Roman" w:hAnsi="Times New Roman" w:cs="Times New Roman"/>
          </w:rPr>
          <w:t>biuro@lgdgryflandia.pl</w:t>
        </w:r>
      </w:hyperlink>
      <w:r w:rsidR="00FC58E5">
        <w:rPr>
          <w:rFonts w:ascii="Times New Roman" w:eastAsia="Times New Roman" w:hAnsi="Times New Roman" w:cs="Times New Roman"/>
          <w:color w:val="000000"/>
        </w:rPr>
        <w:t xml:space="preserve">, tel. </w:t>
      </w:r>
      <w:r w:rsidR="001F6774">
        <w:rPr>
          <w:rFonts w:ascii="Times New Roman" w:eastAsia="Times New Roman" w:hAnsi="Times New Roman" w:cs="Times New Roman"/>
          <w:color w:val="000000"/>
        </w:rPr>
        <w:t>91-38-411-17</w:t>
      </w:r>
      <w:r w:rsidR="00FC58E5">
        <w:rPr>
          <w:rFonts w:ascii="Times New Roman" w:eastAsia="Times New Roman" w:hAnsi="Times New Roman" w:cs="Times New Roman"/>
          <w:color w:val="000000"/>
        </w:rPr>
        <w:t xml:space="preserve">. </w:t>
      </w:r>
    </w:p>
    <w:p w14:paraId="1CD00288" w14:textId="7F6A0CE2" w:rsidR="00354B94" w:rsidRPr="0009065F" w:rsidRDefault="00F85D07">
      <w:pPr>
        <w:widowControl w:val="0"/>
        <w:numPr>
          <w:ilvl w:val="0"/>
          <w:numId w:val="27"/>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41" w:name="_Hlk189727887"/>
      <w:r>
        <w:rPr>
          <w:rFonts w:ascii="Times New Roman" w:eastAsia="Times New Roman" w:hAnsi="Times New Roman" w:cs="Times New Roman"/>
          <w:color w:val="000000"/>
        </w:rPr>
        <w:t>Załącznikami do Regulaminu są:</w:t>
      </w:r>
    </w:p>
    <w:p w14:paraId="33463871" w14:textId="77777777" w:rsidR="00DE0A2B" w:rsidRDefault="004D1C6D" w:rsidP="008E069D">
      <w:pPr>
        <w:spacing w:after="0" w:line="360" w:lineRule="auto"/>
        <w:ind w:left="360"/>
        <w:jc w:val="both"/>
        <w:rPr>
          <w:rFonts w:ascii="Times New Roman" w:eastAsia="Times New Roman" w:hAnsi="Times New Roman" w:cs="Times New Roman"/>
          <w:lang w:bidi="pl-PL"/>
        </w:rPr>
      </w:pPr>
      <w:r w:rsidRPr="00C87350">
        <w:rPr>
          <w:rFonts w:ascii="Times New Roman" w:eastAsia="Times New Roman" w:hAnsi="Times New Roman" w:cs="Times New Roman"/>
          <w:b/>
          <w:bCs/>
          <w:lang w:bidi="pl-PL"/>
        </w:rPr>
        <w:t xml:space="preserve">Załącznik nr </w:t>
      </w:r>
      <w:r w:rsidRPr="009B55C6">
        <w:rPr>
          <w:rFonts w:ascii="Times New Roman" w:eastAsia="Times New Roman" w:hAnsi="Times New Roman" w:cs="Times New Roman"/>
          <w:lang w:bidi="pl-PL"/>
        </w:rPr>
        <w:t xml:space="preserve"> </w:t>
      </w:r>
      <w:r w:rsidR="00F064C1" w:rsidRPr="008E069D">
        <w:rPr>
          <w:rFonts w:ascii="Times New Roman" w:eastAsia="Times New Roman" w:hAnsi="Times New Roman" w:cs="Times New Roman"/>
          <w:lang w:bidi="pl-PL"/>
        </w:rPr>
        <w:t>1</w:t>
      </w:r>
      <w:r w:rsidR="00F064C1">
        <w:rPr>
          <w:rFonts w:ascii="Times New Roman" w:eastAsia="Times New Roman" w:hAnsi="Times New Roman" w:cs="Times New Roman"/>
          <w:lang w:bidi="pl-PL"/>
        </w:rPr>
        <w:t xml:space="preserve"> </w:t>
      </w:r>
      <w:r w:rsidR="0009065F" w:rsidRPr="0009065F">
        <w:rPr>
          <w:rFonts w:ascii="Times New Roman" w:eastAsia="Times New Roman" w:hAnsi="Times New Roman" w:cs="Times New Roman"/>
          <w:lang w:bidi="pl-PL"/>
        </w:rPr>
        <w:t>wykaz załączników</w:t>
      </w:r>
      <w:r w:rsidR="00DE0A2B">
        <w:rPr>
          <w:rFonts w:ascii="Times New Roman" w:eastAsia="Times New Roman" w:hAnsi="Times New Roman" w:cs="Times New Roman"/>
          <w:lang w:bidi="pl-PL"/>
        </w:rPr>
        <w:t xml:space="preserve"> do WoPP</w:t>
      </w:r>
    </w:p>
    <w:p w14:paraId="1EA3ED32" w14:textId="201E9A36" w:rsidR="0009065F" w:rsidRPr="00DE0A2B" w:rsidRDefault="00DE0A2B" w:rsidP="008E069D">
      <w:pPr>
        <w:spacing w:after="0" w:line="360" w:lineRule="auto"/>
        <w:ind w:left="360"/>
        <w:jc w:val="both"/>
        <w:rPr>
          <w:rFonts w:ascii="Times New Roman" w:eastAsia="Times New Roman" w:hAnsi="Times New Roman" w:cs="Times New Roman"/>
        </w:rPr>
      </w:pPr>
      <w:r>
        <w:rPr>
          <w:rFonts w:ascii="Times New Roman" w:eastAsia="Times New Roman" w:hAnsi="Times New Roman" w:cs="Times New Roman"/>
          <w:b/>
          <w:bCs/>
          <w:lang w:bidi="pl-PL"/>
        </w:rPr>
        <w:t xml:space="preserve">Załącznik nr 2 </w:t>
      </w:r>
      <w:r w:rsidRPr="00DE0A2B">
        <w:rPr>
          <w:rFonts w:ascii="Times New Roman" w:eastAsia="Times New Roman" w:hAnsi="Times New Roman" w:cs="Times New Roman"/>
          <w:lang w:bidi="pl-PL"/>
        </w:rPr>
        <w:t>Kryteria wyboru operacji</w:t>
      </w:r>
      <w:r w:rsidR="0009065F" w:rsidRPr="00DE0A2B">
        <w:rPr>
          <w:rFonts w:ascii="Times New Roman" w:eastAsia="Times New Roman" w:hAnsi="Times New Roman" w:cs="Times New Roman"/>
          <w:lang w:bidi="pl-PL"/>
        </w:rPr>
        <w:t xml:space="preserve"> </w:t>
      </w:r>
    </w:p>
    <w:p w14:paraId="2BCEFB5F" w14:textId="4610CD26" w:rsidR="00F064C1" w:rsidRDefault="002D7AE2" w:rsidP="00F064C1">
      <w:pPr>
        <w:spacing w:after="0" w:line="360" w:lineRule="auto"/>
        <w:ind w:firstLine="360"/>
        <w:jc w:val="both"/>
        <w:rPr>
          <w:rFonts w:ascii="Times New Roman" w:hAnsi="Times New Roman" w:cs="Times New Roman"/>
        </w:rPr>
      </w:pPr>
      <w:r w:rsidRPr="002D7AE2">
        <w:rPr>
          <w:rFonts w:ascii="Times New Roman" w:hAnsi="Times New Roman" w:cs="Times New Roman"/>
          <w:b/>
          <w:bCs/>
        </w:rPr>
        <w:t xml:space="preserve">Załącznik nr </w:t>
      </w:r>
      <w:r w:rsidR="00DE0A2B">
        <w:rPr>
          <w:rFonts w:ascii="Times New Roman" w:hAnsi="Times New Roman" w:cs="Times New Roman"/>
          <w:b/>
          <w:bCs/>
        </w:rPr>
        <w:t xml:space="preserve">3 </w:t>
      </w:r>
      <w:bookmarkEnd w:id="41"/>
      <w:r w:rsidR="00F064C1" w:rsidRPr="008E069D">
        <w:rPr>
          <w:rFonts w:ascii="Times New Roman" w:hAnsi="Times New Roman" w:cs="Times New Roman"/>
        </w:rPr>
        <w:t>Uzasadnienie zgodności z kryteriami wyboru operacji</w:t>
      </w:r>
      <w:r w:rsidR="00DE0A2B">
        <w:rPr>
          <w:rFonts w:ascii="Times New Roman" w:hAnsi="Times New Roman" w:cs="Times New Roman"/>
        </w:rPr>
        <w:t xml:space="preserve"> -formularz LGD</w:t>
      </w:r>
    </w:p>
    <w:p w14:paraId="1191E2A6" w14:textId="6900810F" w:rsidR="00DE0A2B" w:rsidRPr="00DE0A2B" w:rsidRDefault="00DE0A2B" w:rsidP="00F064C1">
      <w:pPr>
        <w:spacing w:after="0" w:line="360" w:lineRule="auto"/>
        <w:ind w:firstLine="360"/>
        <w:jc w:val="both"/>
        <w:rPr>
          <w:rFonts w:ascii="Times New Roman" w:hAnsi="Times New Roman" w:cs="Times New Roman"/>
        </w:rPr>
      </w:pPr>
      <w:r w:rsidRPr="002D7AE2">
        <w:rPr>
          <w:rFonts w:ascii="Times New Roman" w:hAnsi="Times New Roman" w:cs="Times New Roman"/>
          <w:b/>
          <w:bCs/>
        </w:rPr>
        <w:t xml:space="preserve">Załącznik nr </w:t>
      </w:r>
      <w:r>
        <w:rPr>
          <w:rFonts w:ascii="Times New Roman" w:hAnsi="Times New Roman" w:cs="Times New Roman"/>
          <w:b/>
          <w:bCs/>
        </w:rPr>
        <w:t xml:space="preserve">4 </w:t>
      </w:r>
      <w:r w:rsidRPr="00DE0A2B">
        <w:rPr>
          <w:rFonts w:ascii="Times New Roman" w:hAnsi="Times New Roman" w:cs="Times New Roman"/>
        </w:rPr>
        <w:t>Wykaz załączników do WoP</w:t>
      </w:r>
    </w:p>
    <w:p w14:paraId="41A0A38A" w14:textId="77777777" w:rsidR="00DE0A2B" w:rsidRPr="00D35CF4" w:rsidRDefault="00DE0A2B" w:rsidP="00F064C1">
      <w:pPr>
        <w:spacing w:after="0" w:line="360" w:lineRule="auto"/>
        <w:ind w:firstLine="360"/>
        <w:jc w:val="both"/>
        <w:rPr>
          <w:rFonts w:ascii="Times New Roman" w:hAnsi="Times New Roman" w:cs="Times New Roman"/>
        </w:rPr>
      </w:pPr>
    </w:p>
    <w:p w14:paraId="3E8E3192" w14:textId="77777777" w:rsidR="00F064C1" w:rsidRDefault="00F064C1" w:rsidP="00F064C1">
      <w:pPr>
        <w:widowControl w:val="0"/>
        <w:pBdr>
          <w:top w:val="nil"/>
          <w:left w:val="nil"/>
          <w:bottom w:val="nil"/>
          <w:right w:val="nil"/>
          <w:between w:val="nil"/>
        </w:pBdr>
        <w:spacing w:after="120" w:line="360" w:lineRule="auto"/>
        <w:jc w:val="both"/>
        <w:rPr>
          <w:rFonts w:ascii="Times New Roman" w:eastAsia="Times New Roman" w:hAnsi="Times New Roman" w:cs="Times New Roman"/>
          <w:color w:val="000000"/>
        </w:rPr>
      </w:pPr>
    </w:p>
    <w:p w14:paraId="0A3036EE" w14:textId="77777777" w:rsidR="00AB5D76" w:rsidRDefault="00AB5D76" w:rsidP="00BB6F7A">
      <w:pPr>
        <w:widowControl w:val="0"/>
        <w:pBdr>
          <w:top w:val="nil"/>
          <w:left w:val="nil"/>
          <w:bottom w:val="nil"/>
          <w:right w:val="nil"/>
          <w:between w:val="nil"/>
        </w:pBdr>
        <w:spacing w:after="120" w:line="360" w:lineRule="auto"/>
        <w:jc w:val="both"/>
        <w:rPr>
          <w:rFonts w:ascii="Times New Roman" w:eastAsia="Times New Roman" w:hAnsi="Times New Roman" w:cs="Times New Roman"/>
          <w:color w:val="000000"/>
        </w:rPr>
      </w:pPr>
    </w:p>
    <w:sectPr w:rsidR="00AB5D76">
      <w:headerReference w:type="default" r:id="rId16"/>
      <w:footerReference w:type="default" r:id="rId17"/>
      <w:headerReference w:type="first" r:id="rId1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2E764" w14:textId="77777777" w:rsidR="003929AF" w:rsidRDefault="003929AF">
      <w:pPr>
        <w:spacing w:after="0" w:line="240" w:lineRule="auto"/>
      </w:pPr>
      <w:r>
        <w:separator/>
      </w:r>
    </w:p>
  </w:endnote>
  <w:endnote w:type="continuationSeparator" w:id="0">
    <w:p w14:paraId="3DE41C02" w14:textId="77777777" w:rsidR="003929AF" w:rsidRDefault="0039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27C3" w14:textId="77777777" w:rsidR="00DD2EB4" w:rsidRDefault="00F85D07">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3</w:t>
    </w:r>
    <w:r>
      <w:rPr>
        <w:rFonts w:ascii="Times New Roman" w:eastAsia="Times New Roman" w:hAnsi="Times New Roman" w:cs="Times New Roman"/>
        <w:b/>
        <w:color w:val="000000"/>
        <w:sz w:val="18"/>
        <w:szCs w:val="18"/>
      </w:rPr>
      <w:fldChar w:fldCharType="end"/>
    </w:r>
  </w:p>
  <w:p w14:paraId="393E27C4" w14:textId="75F742DB" w:rsidR="00DD2EB4" w:rsidRDefault="00DD2EB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60FA" w14:textId="77777777" w:rsidR="003929AF" w:rsidRDefault="003929AF">
      <w:pPr>
        <w:spacing w:after="0" w:line="240" w:lineRule="auto"/>
      </w:pPr>
      <w:r>
        <w:separator/>
      </w:r>
    </w:p>
  </w:footnote>
  <w:footnote w:type="continuationSeparator" w:id="0">
    <w:p w14:paraId="458CE2D7" w14:textId="77777777" w:rsidR="003929AF" w:rsidRDefault="003929AF">
      <w:pPr>
        <w:spacing w:after="0" w:line="240" w:lineRule="auto"/>
      </w:pPr>
      <w:r>
        <w:continuationSeparator/>
      </w:r>
    </w:p>
  </w:footnote>
  <w:footnote w:id="1">
    <w:p w14:paraId="393E27D6" w14:textId="77777777" w:rsidR="00DD2EB4" w:rsidRDefault="00F85D07">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27C2" w14:textId="77777777" w:rsidR="00DD2EB4" w:rsidRDefault="00DD2EB4">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C506" w14:textId="79E82C84" w:rsidR="00135A02" w:rsidRPr="00135A02" w:rsidRDefault="00135A02" w:rsidP="00135A02">
    <w:pPr>
      <w:pStyle w:val="Nagwek"/>
    </w:pPr>
    <w:r>
      <w:rPr>
        <w:noProof/>
      </w:rPr>
      <w:drawing>
        <wp:inline distT="0" distB="0" distL="0" distR="0" wp14:anchorId="69E81215" wp14:editId="2B1619DE">
          <wp:extent cx="5760720" cy="443230"/>
          <wp:effectExtent l="0" t="0" r="0" b="0"/>
          <wp:docPr id="7512216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3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13E"/>
    <w:multiLevelType w:val="multilevel"/>
    <w:tmpl w:val="C7F6D14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7284845"/>
    <w:multiLevelType w:val="multilevel"/>
    <w:tmpl w:val="9B02306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61687"/>
    <w:multiLevelType w:val="multilevel"/>
    <w:tmpl w:val="CD968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5703D"/>
    <w:multiLevelType w:val="multilevel"/>
    <w:tmpl w:val="4058E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7E56B8"/>
    <w:multiLevelType w:val="multilevel"/>
    <w:tmpl w:val="39AE5A5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441D6E"/>
    <w:multiLevelType w:val="multilevel"/>
    <w:tmpl w:val="7D70C14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39676E3"/>
    <w:multiLevelType w:val="multilevel"/>
    <w:tmpl w:val="495A7FA8"/>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134C9"/>
    <w:multiLevelType w:val="multilevel"/>
    <w:tmpl w:val="87E044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4674C6"/>
    <w:multiLevelType w:val="multilevel"/>
    <w:tmpl w:val="6088D08C"/>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0" w15:restartNumberingAfterBreak="0">
    <w:nsid w:val="27AF1BE1"/>
    <w:multiLevelType w:val="multilevel"/>
    <w:tmpl w:val="655008FA"/>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1" w15:restartNumberingAfterBreak="0">
    <w:nsid w:val="287C4A2D"/>
    <w:multiLevelType w:val="multilevel"/>
    <w:tmpl w:val="BA38961A"/>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2" w15:restartNumberingAfterBreak="0">
    <w:nsid w:val="28A80133"/>
    <w:multiLevelType w:val="multilevel"/>
    <w:tmpl w:val="5CCA0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211CDB"/>
    <w:multiLevelType w:val="multilevel"/>
    <w:tmpl w:val="7E2257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9771A"/>
    <w:multiLevelType w:val="multilevel"/>
    <w:tmpl w:val="D13C96A4"/>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color w:val="auto"/>
        <w:sz w:val="22"/>
        <w:szCs w:val="22"/>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30CC3E69"/>
    <w:multiLevelType w:val="multilevel"/>
    <w:tmpl w:val="1CC2AC6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318C08B7"/>
    <w:multiLevelType w:val="multilevel"/>
    <w:tmpl w:val="21528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553D26"/>
    <w:multiLevelType w:val="multilevel"/>
    <w:tmpl w:val="129C3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EB6B2A"/>
    <w:multiLevelType w:val="multilevel"/>
    <w:tmpl w:val="F500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B731C8"/>
    <w:multiLevelType w:val="multilevel"/>
    <w:tmpl w:val="FC96B32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0FB66E9"/>
    <w:multiLevelType w:val="multilevel"/>
    <w:tmpl w:val="73C484D8"/>
    <w:lvl w:ilvl="0">
      <w:start w:val="1"/>
      <w:numFmt w:val="decimal"/>
      <w:lvlText w:val="%1."/>
      <w:lvlJc w:val="left"/>
      <w:pPr>
        <w:ind w:left="425"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2787BDA"/>
    <w:multiLevelType w:val="multilevel"/>
    <w:tmpl w:val="77A2FB7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5027D"/>
    <w:multiLevelType w:val="multilevel"/>
    <w:tmpl w:val="4824007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54B026B8"/>
    <w:multiLevelType w:val="multilevel"/>
    <w:tmpl w:val="25686BEE"/>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58167BD5"/>
    <w:multiLevelType w:val="multilevel"/>
    <w:tmpl w:val="EDFA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1F5F22"/>
    <w:multiLevelType w:val="multilevel"/>
    <w:tmpl w:val="E99E044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36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59CB03FA"/>
    <w:multiLevelType w:val="hybridMultilevel"/>
    <w:tmpl w:val="D50A67E6"/>
    <w:lvl w:ilvl="0" w:tplc="92A090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A81535E"/>
    <w:multiLevelType w:val="multilevel"/>
    <w:tmpl w:val="FE0216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ECB69ED"/>
    <w:multiLevelType w:val="multilevel"/>
    <w:tmpl w:val="F1FC0DA4"/>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E5301E"/>
    <w:multiLevelType w:val="multilevel"/>
    <w:tmpl w:val="3628FC08"/>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6773766F"/>
    <w:multiLevelType w:val="multilevel"/>
    <w:tmpl w:val="9D6E2A3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03002B"/>
    <w:multiLevelType w:val="multilevel"/>
    <w:tmpl w:val="4114F7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926102"/>
    <w:multiLevelType w:val="multilevel"/>
    <w:tmpl w:val="A1A01098"/>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B8C195C"/>
    <w:multiLevelType w:val="multilevel"/>
    <w:tmpl w:val="38BCD9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CD317B9"/>
    <w:multiLevelType w:val="multilevel"/>
    <w:tmpl w:val="943A1B4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F8E7800"/>
    <w:multiLevelType w:val="multilevel"/>
    <w:tmpl w:val="C46CE0C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704B3DA3"/>
    <w:multiLevelType w:val="multilevel"/>
    <w:tmpl w:val="B3C041C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72131320"/>
    <w:multiLevelType w:val="multilevel"/>
    <w:tmpl w:val="C1C2D8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73B4068C"/>
    <w:multiLevelType w:val="multilevel"/>
    <w:tmpl w:val="B6CAE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2C79F7"/>
    <w:multiLevelType w:val="hybridMultilevel"/>
    <w:tmpl w:val="ADB224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52D7F05"/>
    <w:multiLevelType w:val="multilevel"/>
    <w:tmpl w:val="570CDEE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9476C7"/>
    <w:multiLevelType w:val="multilevel"/>
    <w:tmpl w:val="03368872"/>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E22FF4"/>
    <w:multiLevelType w:val="multilevel"/>
    <w:tmpl w:val="E5D82F6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75FA4096"/>
    <w:multiLevelType w:val="multilevel"/>
    <w:tmpl w:val="DBCEF5E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D3216E"/>
    <w:multiLevelType w:val="multilevel"/>
    <w:tmpl w:val="3CACF8B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5" w15:restartNumberingAfterBreak="0">
    <w:nsid w:val="7AD753BD"/>
    <w:multiLevelType w:val="multilevel"/>
    <w:tmpl w:val="716CC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8381326">
    <w:abstractNumId w:val="28"/>
  </w:num>
  <w:num w:numId="2" w16cid:durableId="710693973">
    <w:abstractNumId w:val="43"/>
  </w:num>
  <w:num w:numId="3" w16cid:durableId="1921594465">
    <w:abstractNumId w:val="0"/>
  </w:num>
  <w:num w:numId="4" w16cid:durableId="971058831">
    <w:abstractNumId w:val="7"/>
  </w:num>
  <w:num w:numId="5" w16cid:durableId="2080860154">
    <w:abstractNumId w:val="36"/>
  </w:num>
  <w:num w:numId="6" w16cid:durableId="1165902695">
    <w:abstractNumId w:val="32"/>
  </w:num>
  <w:num w:numId="7" w16cid:durableId="1125053">
    <w:abstractNumId w:val="30"/>
  </w:num>
  <w:num w:numId="8" w16cid:durableId="1748920901">
    <w:abstractNumId w:val="27"/>
  </w:num>
  <w:num w:numId="9" w16cid:durableId="2079590715">
    <w:abstractNumId w:val="22"/>
  </w:num>
  <w:num w:numId="10" w16cid:durableId="1549300424">
    <w:abstractNumId w:val="23"/>
  </w:num>
  <w:num w:numId="11" w16cid:durableId="334577473">
    <w:abstractNumId w:val="14"/>
  </w:num>
  <w:num w:numId="12" w16cid:durableId="2112506066">
    <w:abstractNumId w:val="15"/>
  </w:num>
  <w:num w:numId="13" w16cid:durableId="1922789165">
    <w:abstractNumId w:val="29"/>
  </w:num>
  <w:num w:numId="14" w16cid:durableId="487745927">
    <w:abstractNumId w:val="34"/>
  </w:num>
  <w:num w:numId="15" w16cid:durableId="2058242460">
    <w:abstractNumId w:val="35"/>
  </w:num>
  <w:num w:numId="16" w16cid:durableId="676885308">
    <w:abstractNumId w:val="42"/>
  </w:num>
  <w:num w:numId="17" w16cid:durableId="1866212036">
    <w:abstractNumId w:val="31"/>
  </w:num>
  <w:num w:numId="18" w16cid:durableId="550922111">
    <w:abstractNumId w:val="10"/>
  </w:num>
  <w:num w:numId="19" w16cid:durableId="1020738869">
    <w:abstractNumId w:val="9"/>
  </w:num>
  <w:num w:numId="20" w16cid:durableId="1766416992">
    <w:abstractNumId w:val="37"/>
  </w:num>
  <w:num w:numId="21" w16cid:durableId="280961649">
    <w:abstractNumId w:val="19"/>
  </w:num>
  <w:num w:numId="22" w16cid:durableId="481507549">
    <w:abstractNumId w:val="8"/>
  </w:num>
  <w:num w:numId="23" w16cid:durableId="712458725">
    <w:abstractNumId w:val="1"/>
  </w:num>
  <w:num w:numId="24" w16cid:durableId="1336230940">
    <w:abstractNumId w:val="13"/>
  </w:num>
  <w:num w:numId="25" w16cid:durableId="555701258">
    <w:abstractNumId w:val="38"/>
  </w:num>
  <w:num w:numId="26" w16cid:durableId="1569341819">
    <w:abstractNumId w:val="5"/>
  </w:num>
  <w:num w:numId="27" w16cid:durableId="958948377">
    <w:abstractNumId w:val="40"/>
  </w:num>
  <w:num w:numId="28" w16cid:durableId="72705708">
    <w:abstractNumId w:val="2"/>
  </w:num>
  <w:num w:numId="29" w16cid:durableId="1276329219">
    <w:abstractNumId w:val="21"/>
  </w:num>
  <w:num w:numId="30" w16cid:durableId="1581913898">
    <w:abstractNumId w:val="41"/>
  </w:num>
  <w:num w:numId="31" w16cid:durableId="1943174432">
    <w:abstractNumId w:val="33"/>
  </w:num>
  <w:num w:numId="32" w16cid:durableId="1392000461">
    <w:abstractNumId w:val="3"/>
  </w:num>
  <w:num w:numId="33" w16cid:durableId="305284134">
    <w:abstractNumId w:val="16"/>
  </w:num>
  <w:num w:numId="34" w16cid:durableId="283343688">
    <w:abstractNumId w:val="6"/>
  </w:num>
  <w:num w:numId="35" w16cid:durableId="132065265">
    <w:abstractNumId w:val="25"/>
  </w:num>
  <w:num w:numId="36" w16cid:durableId="1390224416">
    <w:abstractNumId w:val="20"/>
  </w:num>
  <w:num w:numId="37" w16cid:durableId="2141997259">
    <w:abstractNumId w:val="44"/>
  </w:num>
  <w:num w:numId="38" w16cid:durableId="392510710">
    <w:abstractNumId w:val="39"/>
  </w:num>
  <w:num w:numId="39" w16cid:durableId="841512093">
    <w:abstractNumId w:val="11"/>
  </w:num>
  <w:num w:numId="40" w16cid:durableId="475340937">
    <w:abstractNumId w:val="4"/>
  </w:num>
  <w:num w:numId="41" w16cid:durableId="187722804">
    <w:abstractNumId w:val="26"/>
  </w:num>
  <w:num w:numId="42" w16cid:durableId="361711508">
    <w:abstractNumId w:val="17"/>
  </w:num>
  <w:num w:numId="43" w16cid:durableId="75175599">
    <w:abstractNumId w:val="18"/>
  </w:num>
  <w:num w:numId="44" w16cid:durableId="805851289">
    <w:abstractNumId w:val="12"/>
  </w:num>
  <w:num w:numId="45" w16cid:durableId="1907260489">
    <w:abstractNumId w:val="24"/>
  </w:num>
  <w:num w:numId="46" w16cid:durableId="1708793915">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B4"/>
    <w:rsid w:val="00012CB4"/>
    <w:rsid w:val="00020192"/>
    <w:rsid w:val="0002595B"/>
    <w:rsid w:val="00030155"/>
    <w:rsid w:val="00052D73"/>
    <w:rsid w:val="000555EF"/>
    <w:rsid w:val="00055C93"/>
    <w:rsid w:val="00061DAC"/>
    <w:rsid w:val="0006762A"/>
    <w:rsid w:val="000713D3"/>
    <w:rsid w:val="00077E4F"/>
    <w:rsid w:val="00080CCD"/>
    <w:rsid w:val="000824F2"/>
    <w:rsid w:val="0008707B"/>
    <w:rsid w:val="0009065F"/>
    <w:rsid w:val="000A0C3D"/>
    <w:rsid w:val="000A7544"/>
    <w:rsid w:val="000B0A00"/>
    <w:rsid w:val="000C7246"/>
    <w:rsid w:val="000D1EF0"/>
    <w:rsid w:val="000E7ABE"/>
    <w:rsid w:val="00104C2B"/>
    <w:rsid w:val="0011464D"/>
    <w:rsid w:val="00123C62"/>
    <w:rsid w:val="00123F32"/>
    <w:rsid w:val="0012528C"/>
    <w:rsid w:val="0012622A"/>
    <w:rsid w:val="00135A02"/>
    <w:rsid w:val="001363EF"/>
    <w:rsid w:val="00136714"/>
    <w:rsid w:val="001401F3"/>
    <w:rsid w:val="0014451A"/>
    <w:rsid w:val="00146168"/>
    <w:rsid w:val="00153427"/>
    <w:rsid w:val="0015730E"/>
    <w:rsid w:val="00160BF3"/>
    <w:rsid w:val="00173619"/>
    <w:rsid w:val="00174A78"/>
    <w:rsid w:val="00191E0A"/>
    <w:rsid w:val="001A5B36"/>
    <w:rsid w:val="001A74FB"/>
    <w:rsid w:val="001B6D7F"/>
    <w:rsid w:val="001C4ACF"/>
    <w:rsid w:val="001D20DB"/>
    <w:rsid w:val="001F6774"/>
    <w:rsid w:val="001F7A21"/>
    <w:rsid w:val="00213837"/>
    <w:rsid w:val="00224E97"/>
    <w:rsid w:val="002322CA"/>
    <w:rsid w:val="00245A0F"/>
    <w:rsid w:val="00252955"/>
    <w:rsid w:val="0026170A"/>
    <w:rsid w:val="0027020D"/>
    <w:rsid w:val="0027776A"/>
    <w:rsid w:val="00277FFC"/>
    <w:rsid w:val="00286553"/>
    <w:rsid w:val="0028712D"/>
    <w:rsid w:val="00292E70"/>
    <w:rsid w:val="002A28C8"/>
    <w:rsid w:val="002A4E9D"/>
    <w:rsid w:val="002A50C5"/>
    <w:rsid w:val="002B037A"/>
    <w:rsid w:val="002C1D39"/>
    <w:rsid w:val="002C2FA2"/>
    <w:rsid w:val="002C4E7D"/>
    <w:rsid w:val="002C6E12"/>
    <w:rsid w:val="002D0105"/>
    <w:rsid w:val="002D0772"/>
    <w:rsid w:val="002D3E3A"/>
    <w:rsid w:val="002D59AC"/>
    <w:rsid w:val="002D7AE2"/>
    <w:rsid w:val="002F1235"/>
    <w:rsid w:val="00312915"/>
    <w:rsid w:val="00354B94"/>
    <w:rsid w:val="00375FA2"/>
    <w:rsid w:val="003929AF"/>
    <w:rsid w:val="003974FA"/>
    <w:rsid w:val="003A1F68"/>
    <w:rsid w:val="003A522E"/>
    <w:rsid w:val="003C4A20"/>
    <w:rsid w:val="003D4D14"/>
    <w:rsid w:val="003D5A1E"/>
    <w:rsid w:val="003D6736"/>
    <w:rsid w:val="003D7910"/>
    <w:rsid w:val="003E21D5"/>
    <w:rsid w:val="003F180C"/>
    <w:rsid w:val="003F4F7E"/>
    <w:rsid w:val="003F505F"/>
    <w:rsid w:val="00436657"/>
    <w:rsid w:val="00454520"/>
    <w:rsid w:val="00457533"/>
    <w:rsid w:val="00470C82"/>
    <w:rsid w:val="00471272"/>
    <w:rsid w:val="0048268A"/>
    <w:rsid w:val="00483B78"/>
    <w:rsid w:val="004A50A1"/>
    <w:rsid w:val="004B1EAE"/>
    <w:rsid w:val="004B65F6"/>
    <w:rsid w:val="004C7C8E"/>
    <w:rsid w:val="004D1C6D"/>
    <w:rsid w:val="004E57F1"/>
    <w:rsid w:val="004F16A7"/>
    <w:rsid w:val="00500CBA"/>
    <w:rsid w:val="005150A4"/>
    <w:rsid w:val="00547D0D"/>
    <w:rsid w:val="00567123"/>
    <w:rsid w:val="00594077"/>
    <w:rsid w:val="00596021"/>
    <w:rsid w:val="005B110B"/>
    <w:rsid w:val="005B4DD6"/>
    <w:rsid w:val="005B6BC6"/>
    <w:rsid w:val="005C47C5"/>
    <w:rsid w:val="005D42A6"/>
    <w:rsid w:val="005D4B28"/>
    <w:rsid w:val="005D51A6"/>
    <w:rsid w:val="005E3DA1"/>
    <w:rsid w:val="005E7410"/>
    <w:rsid w:val="005F3F90"/>
    <w:rsid w:val="005F6AB7"/>
    <w:rsid w:val="00626925"/>
    <w:rsid w:val="00633C6F"/>
    <w:rsid w:val="00642107"/>
    <w:rsid w:val="006422ED"/>
    <w:rsid w:val="00643335"/>
    <w:rsid w:val="0064392C"/>
    <w:rsid w:val="00654E00"/>
    <w:rsid w:val="0068301A"/>
    <w:rsid w:val="006832DF"/>
    <w:rsid w:val="006876EE"/>
    <w:rsid w:val="00697D8D"/>
    <w:rsid w:val="006A2726"/>
    <w:rsid w:val="006B57DE"/>
    <w:rsid w:val="006C558D"/>
    <w:rsid w:val="006D38CD"/>
    <w:rsid w:val="006D46DE"/>
    <w:rsid w:val="006D55E5"/>
    <w:rsid w:val="00704BF4"/>
    <w:rsid w:val="007078C9"/>
    <w:rsid w:val="00716805"/>
    <w:rsid w:val="007231B5"/>
    <w:rsid w:val="00724B73"/>
    <w:rsid w:val="007272A1"/>
    <w:rsid w:val="00730986"/>
    <w:rsid w:val="00730C5D"/>
    <w:rsid w:val="007338C1"/>
    <w:rsid w:val="00736A99"/>
    <w:rsid w:val="00765AD6"/>
    <w:rsid w:val="0076647B"/>
    <w:rsid w:val="0077155A"/>
    <w:rsid w:val="00784708"/>
    <w:rsid w:val="00785358"/>
    <w:rsid w:val="007B22B5"/>
    <w:rsid w:val="007C7A9E"/>
    <w:rsid w:val="007E175C"/>
    <w:rsid w:val="007E182B"/>
    <w:rsid w:val="00805D95"/>
    <w:rsid w:val="00813393"/>
    <w:rsid w:val="0081357C"/>
    <w:rsid w:val="00816EB3"/>
    <w:rsid w:val="0083517C"/>
    <w:rsid w:val="008359CA"/>
    <w:rsid w:val="00835F15"/>
    <w:rsid w:val="00884231"/>
    <w:rsid w:val="0088449D"/>
    <w:rsid w:val="008B3C62"/>
    <w:rsid w:val="008B717C"/>
    <w:rsid w:val="008B7842"/>
    <w:rsid w:val="008C73CF"/>
    <w:rsid w:val="008D3203"/>
    <w:rsid w:val="008D32EA"/>
    <w:rsid w:val="008E069D"/>
    <w:rsid w:val="008E7789"/>
    <w:rsid w:val="008F1875"/>
    <w:rsid w:val="008F3941"/>
    <w:rsid w:val="00903DEA"/>
    <w:rsid w:val="0092526C"/>
    <w:rsid w:val="00935092"/>
    <w:rsid w:val="00945BF4"/>
    <w:rsid w:val="00952782"/>
    <w:rsid w:val="00971E34"/>
    <w:rsid w:val="00975D68"/>
    <w:rsid w:val="00985A1C"/>
    <w:rsid w:val="009A4FC3"/>
    <w:rsid w:val="009A69C8"/>
    <w:rsid w:val="009D4B30"/>
    <w:rsid w:val="009F160D"/>
    <w:rsid w:val="00A02C9E"/>
    <w:rsid w:val="00A2223B"/>
    <w:rsid w:val="00A54BA3"/>
    <w:rsid w:val="00A54D9D"/>
    <w:rsid w:val="00A62C74"/>
    <w:rsid w:val="00A70BA8"/>
    <w:rsid w:val="00A71F3C"/>
    <w:rsid w:val="00AB3708"/>
    <w:rsid w:val="00AB5D76"/>
    <w:rsid w:val="00AC0758"/>
    <w:rsid w:val="00AC6D3A"/>
    <w:rsid w:val="00AC7F50"/>
    <w:rsid w:val="00AD0297"/>
    <w:rsid w:val="00AE2256"/>
    <w:rsid w:val="00B3022E"/>
    <w:rsid w:val="00B34D5A"/>
    <w:rsid w:val="00B425E3"/>
    <w:rsid w:val="00B51C6C"/>
    <w:rsid w:val="00B67752"/>
    <w:rsid w:val="00B85DEF"/>
    <w:rsid w:val="00B86368"/>
    <w:rsid w:val="00B87DC0"/>
    <w:rsid w:val="00BA5F0A"/>
    <w:rsid w:val="00BB6F7A"/>
    <w:rsid w:val="00BC798F"/>
    <w:rsid w:val="00BD0CBD"/>
    <w:rsid w:val="00BD7401"/>
    <w:rsid w:val="00BD776C"/>
    <w:rsid w:val="00BE2A96"/>
    <w:rsid w:val="00C218C8"/>
    <w:rsid w:val="00C414D1"/>
    <w:rsid w:val="00C63160"/>
    <w:rsid w:val="00C82927"/>
    <w:rsid w:val="00C85C3B"/>
    <w:rsid w:val="00C87350"/>
    <w:rsid w:val="00C919F7"/>
    <w:rsid w:val="00CD3C22"/>
    <w:rsid w:val="00CF30C5"/>
    <w:rsid w:val="00D11912"/>
    <w:rsid w:val="00D12ED1"/>
    <w:rsid w:val="00D15F46"/>
    <w:rsid w:val="00D24CB7"/>
    <w:rsid w:val="00D54A96"/>
    <w:rsid w:val="00D76168"/>
    <w:rsid w:val="00D81206"/>
    <w:rsid w:val="00D84C50"/>
    <w:rsid w:val="00D952BD"/>
    <w:rsid w:val="00D97246"/>
    <w:rsid w:val="00DB1346"/>
    <w:rsid w:val="00DD2EB4"/>
    <w:rsid w:val="00DE0A2B"/>
    <w:rsid w:val="00DE30B6"/>
    <w:rsid w:val="00DF3D9B"/>
    <w:rsid w:val="00E05319"/>
    <w:rsid w:val="00E07CDE"/>
    <w:rsid w:val="00E22D46"/>
    <w:rsid w:val="00E27E32"/>
    <w:rsid w:val="00E42FD3"/>
    <w:rsid w:val="00E605F6"/>
    <w:rsid w:val="00E6593F"/>
    <w:rsid w:val="00E67016"/>
    <w:rsid w:val="00E86473"/>
    <w:rsid w:val="00E90140"/>
    <w:rsid w:val="00EC5EFD"/>
    <w:rsid w:val="00ED559D"/>
    <w:rsid w:val="00EE5EAE"/>
    <w:rsid w:val="00F03EFB"/>
    <w:rsid w:val="00F064C1"/>
    <w:rsid w:val="00F171B8"/>
    <w:rsid w:val="00F2109D"/>
    <w:rsid w:val="00F21BA4"/>
    <w:rsid w:val="00F22F51"/>
    <w:rsid w:val="00F54FD0"/>
    <w:rsid w:val="00F56E49"/>
    <w:rsid w:val="00F60448"/>
    <w:rsid w:val="00F674DA"/>
    <w:rsid w:val="00F84E9F"/>
    <w:rsid w:val="00F85D07"/>
    <w:rsid w:val="00F928A3"/>
    <w:rsid w:val="00F96712"/>
    <w:rsid w:val="00F96D84"/>
    <w:rsid w:val="00FA1E3C"/>
    <w:rsid w:val="00FA682C"/>
    <w:rsid w:val="00FC58E5"/>
    <w:rsid w:val="00FD5996"/>
    <w:rsid w:val="00FD6BCE"/>
    <w:rsid w:val="00FF0F5E"/>
    <w:rsid w:val="00FF1DAE"/>
    <w:rsid w:val="00FF4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2695"/>
  <w15:docId w15:val="{96380578-583D-4CCA-8ACF-8E9944C1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996"/>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character" w:styleId="Nierozpoznanawzmianka">
    <w:name w:val="Unresolved Mention"/>
    <w:basedOn w:val="Domylnaczcionkaakapitu"/>
    <w:uiPriority w:val="99"/>
    <w:semiHidden/>
    <w:unhideWhenUsed/>
    <w:rsid w:val="00FC58E5"/>
    <w:rPr>
      <w:color w:val="605E5C"/>
      <w:shd w:val="clear" w:color="auto" w:fill="E1DFDD"/>
    </w:rPr>
  </w:style>
  <w:style w:type="paragraph" w:customStyle="1" w:styleId="Zawartotabeli">
    <w:name w:val="Zawartość tabeli"/>
    <w:basedOn w:val="Normalny"/>
    <w:qFormat/>
    <w:rsid w:val="00B67752"/>
    <w:pPr>
      <w:widowControl w:val="0"/>
      <w:suppressLineNumbers/>
      <w:suppressAutoHyphens/>
      <w:spacing w:after="0" w:line="240" w:lineRule="auto"/>
    </w:pPr>
    <w:rPr>
      <w:rFonts w:ascii="Liberation Serif" w:eastAsia="Noto Serif CJK SC" w:hAnsi="Liberation Serif" w:cs="Noto Sans Devanagari"/>
      <w:kern w:val="2"/>
      <w:sz w:val="24"/>
      <w:szCs w:val="24"/>
      <w:lang w:eastAsia="zh-CN" w:bidi="hi-IN"/>
    </w:rPr>
  </w:style>
  <w:style w:type="character" w:styleId="Odwoanieintensywne">
    <w:name w:val="Intense Reference"/>
    <w:basedOn w:val="Domylnaczcionkaakapitu"/>
    <w:uiPriority w:val="32"/>
    <w:qFormat/>
    <w:rsid w:val="00DF3D9B"/>
    <w:rPr>
      <w:b/>
      <w:bCs/>
      <w:smallCaps/>
      <w:color w:val="4472C4" w:themeColor="accent1"/>
      <w:spacing w:val="5"/>
    </w:rPr>
  </w:style>
  <w:style w:type="table" w:customStyle="1" w:styleId="Tabela-Siatka3">
    <w:name w:val="Tabela - Siatka3"/>
    <w:basedOn w:val="Standardowy"/>
    <w:next w:val="Tabela-Siatka"/>
    <w:uiPriority w:val="39"/>
    <w:rsid w:val="002B037A"/>
    <w:pPr>
      <w:suppressAutoHyphens/>
      <w:spacing w:after="0" w:line="240" w:lineRule="auto"/>
    </w:pPr>
    <w:rPr>
      <w:rFonts w:ascii="Liberation Serif" w:eastAsia="Noto Serif CJK SC" w:hAnsi="Liberation Serif" w:cs="Noto Sans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9832">
      <w:bodyDiv w:val="1"/>
      <w:marLeft w:val="0"/>
      <w:marRight w:val="0"/>
      <w:marTop w:val="0"/>
      <w:marBottom w:val="0"/>
      <w:divBdr>
        <w:top w:val="none" w:sz="0" w:space="0" w:color="auto"/>
        <w:left w:val="none" w:sz="0" w:space="0" w:color="auto"/>
        <w:bottom w:val="none" w:sz="0" w:space="0" w:color="auto"/>
        <w:right w:val="none" w:sz="0" w:space="0" w:color="auto"/>
      </w:divBdr>
    </w:div>
    <w:div w:id="85754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d-swidwin.org.pl/"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e.arimr.gov.pl/pl/strona-glowna" TargetMode="External"/><Relationship Id="rId5" Type="http://schemas.openxmlformats.org/officeDocument/2006/relationships/settings" Target="settings.xml"/><Relationship Id="rId15" Type="http://schemas.openxmlformats.org/officeDocument/2006/relationships/hyperlink" Target="mailto:biuro@lgdgryflandia.pl" TargetMode="External"/><Relationship Id="rId10" Type="http://schemas.openxmlformats.org/officeDocument/2006/relationships/hyperlink" Target="mailto:biuro@lgdgryflandia.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pl/web/rolnictwo/wytyczne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5CoNIe4uY4tADSepCuCbA2p+Q==">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</go:docsCustomData>
</go:gDocsCustomXmlDataStorage>
</file>

<file path=customXml/itemProps1.xml><?xml version="1.0" encoding="utf-8"?>
<ds:datastoreItem xmlns:ds="http://schemas.openxmlformats.org/officeDocument/2006/customXml" ds:itemID="{087E4810-D92A-45D0-87A6-F34E4A4695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25</Pages>
  <Words>8997</Words>
  <Characters>53984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LGD Gryflandia</cp:lastModifiedBy>
  <cp:revision>17</cp:revision>
  <cp:lastPrinted>2025-04-11T11:21:00Z</cp:lastPrinted>
  <dcterms:created xsi:type="dcterms:W3CDTF">2025-04-09T12:34:00Z</dcterms:created>
  <dcterms:modified xsi:type="dcterms:W3CDTF">2025-05-20T08:34:00Z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